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86"/>
        <w:pBdr/>
        <w:spacing/>
        <w:ind w:right="0" w:hanging="27" w:left="567"/>
        <w:rPr>
          <w:rFonts w:ascii="Arial" w:hAnsi="Arial" w:cs="Arial"/>
        </w:rPr>
      </w:pPr>
      <w:r>
        <w:rPr>
          <w:rFonts w:ascii="Arial" w:hAnsi="Arial" w:cs="Arial"/>
          <w:b/>
          <w:bCs/>
          <w:u w:val="single"/>
        </w:rPr>
        <w:t xml:space="preserve"> Article 1 </w:t>
      </w:r>
      <w:r>
        <w:rPr>
          <w:rFonts w:ascii="Arial" w:hAnsi="Arial" w:cs="Arial"/>
          <w:u w:val="single"/>
        </w:rPr>
        <w:t xml:space="preserve">:</w:t>
      </w:r>
      <w:r>
        <w:rPr>
          <w:rFonts w:ascii="Arial" w:hAnsi="Arial" w:cs="Arial"/>
        </w:rPr>
        <w:t xml:space="preserve"> Pourra participer au concours tout éleveur (uof-cde-ffo) à jour de sa cotisation 2026</w:t>
      </w:r>
      <w:r>
        <w:rPr>
          <w:rFonts w:ascii="Arial" w:hAnsi="Arial" w:cs="Arial"/>
        </w:rPr>
      </w:r>
      <w:r>
        <w:rPr>
          <w:rFonts w:ascii="Arial" w:hAnsi="Arial" w:cs="Arial"/>
        </w:rPr>
      </w:r>
    </w:p>
    <w:p>
      <w:pPr>
        <w:pStyle w:val="886"/>
        <w:pBdr/>
        <w:spacing/>
        <w:ind w:right="0" w:hanging="27" w:left="567"/>
        <w:rPr>
          <w:rFonts w:ascii="Arial" w:hAnsi="Arial" w:cs="Arial"/>
          <w:u w:val="none"/>
        </w:rPr>
      </w:pPr>
      <w:r>
        <w:rPr>
          <w:rFonts w:ascii="Arial" w:hAnsi="Arial" w:cs="Arial"/>
        </w:rPr>
      </w:r>
      <w:r>
        <w:rPr>
          <w:rFonts w:ascii="Arial" w:hAnsi="Arial" w:cs="Arial"/>
          <w:b/>
          <w:bCs/>
          <w:u w:val="none"/>
        </w:rPr>
        <w:t xml:space="preserve"> </w:t>
      </w:r>
      <w:r>
        <w:rPr>
          <w:rFonts w:ascii="Arial" w:hAnsi="Arial" w:cs="Arial"/>
          <w:b/>
          <w:bCs/>
          <w:u w:val="single"/>
        </w:rPr>
        <w:t xml:space="preserve">Article 2 </w:t>
      </w:r>
      <w:r>
        <w:rPr>
          <w:rFonts w:ascii="Arial" w:hAnsi="Arial" w:cs="Arial"/>
          <w:u w:val="none"/>
        </w:rPr>
        <w:t xml:space="preserve">:</w:t>
      </w:r>
      <w:r>
        <w:rPr>
          <w:rFonts w:ascii="Arial" w:hAnsi="Arial" w:cs="Arial"/>
          <w:b/>
          <w:bCs/>
          <w:u w:val="none"/>
        </w:rPr>
        <w:t xml:space="preserve"> </w:t>
      </w:r>
      <w:r>
        <w:rPr>
          <w:rFonts w:ascii="Arial" w:hAnsi="Arial" w:cs="Arial"/>
        </w:rPr>
        <w:t xml:space="preserve">Enlogement : Jeudi 5 Novembre</w:t>
      </w:r>
      <w:r>
        <w:rPr>
          <w:rFonts w:ascii="Arial" w:hAnsi="Arial" w:cs="Arial"/>
        </w:rPr>
        <w:t xml:space="preserve"> 13h 19h</w:t>
      </w:r>
      <w:r>
        <w:rPr>
          <w:rFonts w:ascii="Arial" w:hAnsi="Arial" w:cs="Arial"/>
          <w:u w:val="none"/>
        </w:rPr>
        <w:t xml:space="preserve"> avec oiseaux de la bourse</w:t>
      </w:r>
      <w:r>
        <w:rPr>
          <w:rFonts w:ascii="Arial" w:hAnsi="Arial" w:cs="Arial"/>
          <w:u w:val="none"/>
        </w:rPr>
        <w:t xml:space="preserve"> </w:t>
      </w:r>
      <w:r>
        <w:rPr>
          <w:rFonts w:ascii="Arial" w:hAnsi="Arial" w:cs="Arial"/>
          <w:u w:val="none"/>
        </w:rPr>
      </w:r>
      <w:r>
        <w:rPr>
          <w:rFonts w:ascii="Arial" w:hAnsi="Arial" w:cs="Arial"/>
          <w:u w:val="none"/>
        </w:rPr>
      </w:r>
    </w:p>
    <w:p>
      <w:pPr>
        <w:pStyle w:val="886"/>
        <w:pBdr/>
        <w:tabs>
          <w:tab w:val="left" w:leader="none" w:pos="1644"/>
        </w:tabs>
        <w:spacing/>
        <w:ind w:right="0" w:hanging="27" w:left="567"/>
        <w:jc w:val="both"/>
        <w:rPr>
          <w:rFonts w:ascii="Arial" w:hAnsi="Arial" w:cs="Arial"/>
        </w:rPr>
      </w:pPr>
      <w:r>
        <w:rPr>
          <w:rFonts w:ascii="Arial" w:hAnsi="Arial" w:cs="Arial"/>
        </w:rPr>
        <w:t xml:space="preserve">                  </w:t>
      </w:r>
      <w:r>
        <w:rPr>
          <w:rFonts w:ascii="Arial" w:hAnsi="Arial" w:cs="Arial"/>
        </w:rPr>
        <w:t xml:space="preserve">Jugement : Vendredi </w:t>
      </w:r>
      <w:r>
        <w:rPr>
          <w:rFonts w:ascii="Arial" w:hAnsi="Arial" w:cs="Arial"/>
        </w:rPr>
        <w:t xml:space="preserve">juges K.B.O.F</w:t>
      </w:r>
      <w:r>
        <w:rPr>
          <w:rFonts w:ascii="Arial" w:hAnsi="Arial" w:cs="Arial"/>
        </w:rPr>
      </w:r>
      <w:r>
        <w:rPr>
          <w:rFonts w:ascii="Arial" w:hAnsi="Arial" w:cs="Arial"/>
        </w:rPr>
      </w:r>
    </w:p>
    <w:p>
      <w:pPr>
        <w:pStyle w:val="886"/>
        <w:pBdr/>
        <w:tabs>
          <w:tab w:val="left" w:leader="none" w:pos="1644"/>
        </w:tabs>
        <w:spacing/>
        <w:ind w:right="0" w:hanging="27" w:left="567"/>
        <w:jc w:val="both"/>
        <w:rPr>
          <w:rFonts w:ascii="Arial" w:hAnsi="Arial" w:cs="Arial"/>
        </w:rPr>
      </w:pPr>
      <w:r>
        <w:rPr>
          <w:rFonts w:ascii="Arial" w:hAnsi="Arial" w:cs="Arial"/>
        </w:rPr>
        <w:t xml:space="preserve">                  </w:t>
      </w:r>
      <w:r>
        <w:rPr>
          <w:rFonts w:ascii="Arial" w:hAnsi="Arial" w:cs="Arial"/>
        </w:rPr>
        <w:t xml:space="preserve">Remise des prix : Dimanche 8 Novembre 16H30</w:t>
      </w:r>
      <w:r>
        <w:rPr>
          <w:rFonts w:ascii="Arial" w:hAnsi="Arial" w:cs="Arial"/>
        </w:rPr>
      </w:r>
      <w:r>
        <w:rPr>
          <w:rFonts w:ascii="Arial" w:hAnsi="Arial" w:cs="Arial"/>
        </w:rPr>
      </w:r>
    </w:p>
    <w:p>
      <w:pPr>
        <w:pStyle w:val="886"/>
        <w:pBdr/>
        <w:tabs>
          <w:tab w:val="left" w:leader="none" w:pos="1644"/>
        </w:tabs>
        <w:spacing/>
        <w:ind w:right="0" w:hanging="27" w:left="567"/>
        <w:jc w:val="both"/>
        <w:rPr>
          <w:rFonts w:ascii="Arial" w:hAnsi="Arial" w:cs="Arial"/>
          <w:highlight w:val="none"/>
        </w:rPr>
      </w:pPr>
      <w:r>
        <w:rPr>
          <w:rFonts w:ascii="Arial" w:hAnsi="Arial" w:cs="Arial"/>
        </w:rPr>
        <w:t xml:space="preserve">                  </w:t>
      </w:r>
      <w:r>
        <w:rPr>
          <w:rFonts w:ascii="Arial" w:hAnsi="Arial" w:cs="Arial"/>
        </w:rPr>
        <w:t xml:space="preserve">Ouverture au public</w:t>
      </w:r>
      <w:r>
        <w:rPr>
          <w:rFonts w:ascii="Arial" w:hAnsi="Arial" w:cs="Arial"/>
        </w:rPr>
        <w:t xml:space="preserve"> :Samedi 10h-18h</w:t>
      </w:r>
      <w:r>
        <w:rPr>
          <w:rFonts w:ascii="Arial" w:hAnsi="Arial" w:cs="Arial"/>
          <w:highlight w:val="none"/>
        </w:rPr>
        <w:t xml:space="preserve">, Dimanche 10h-17h</w:t>
      </w:r>
      <w:r>
        <w:rPr>
          <w:rFonts w:ascii="Arial" w:hAnsi="Arial" w:cs="Arial"/>
          <w:highlight w:val="none"/>
        </w:rPr>
      </w:r>
      <w:r>
        <w:rPr>
          <w:rFonts w:ascii="Arial" w:hAnsi="Arial" w:cs="Arial"/>
          <w:highlight w:val="none"/>
        </w:rPr>
      </w:r>
    </w:p>
    <w:p>
      <w:pPr>
        <w:pStyle w:val="886"/>
        <w:pBdr/>
        <w:spacing/>
        <w:ind w:right="0" w:hanging="1134" w:left="1701"/>
        <w:jc w:val="both"/>
        <w:rPr>
          <w:rFonts w:ascii="Arial" w:hAnsi="Arial" w:cs="Arial"/>
        </w:rPr>
      </w:pPr>
      <w:r>
        <w:rPr>
          <w:rFonts w:ascii="Arial" w:hAnsi="Arial" w:cs="Arial"/>
          <w:b/>
          <w:bCs/>
          <w:u w:val="single"/>
        </w:rPr>
        <w:t xml:space="preserve"> </w:t>
      </w:r>
      <w:r>
        <w:rPr>
          <w:rFonts w:ascii="Arial" w:hAnsi="Arial" w:cs="Arial"/>
          <w:b/>
          <w:bCs/>
          <w:u w:val="single"/>
        </w:rPr>
        <w:t xml:space="preserve">Article 3</w:t>
      </w:r>
      <w:r>
        <w:rPr>
          <w:rFonts w:ascii="Arial" w:hAnsi="Arial" w:cs="Arial"/>
          <w:u w:val="none"/>
        </w:rPr>
        <w:t xml:space="preserve"> :</w:t>
      </w:r>
      <w:r>
        <w:rPr>
          <w:rFonts w:ascii="Arial" w:hAnsi="Arial" w:cs="Arial"/>
        </w:rPr>
        <w:t xml:space="preserve"> Les oiseaux seront amenés dans les cages concours propres </w:t>
      </w:r>
      <w:r>
        <w:rPr>
          <w:rFonts w:ascii="Arial" w:hAnsi="Arial" w:cs="Arial"/>
        </w:rPr>
        <w:t xml:space="preserve">pourvues</w:t>
      </w:r>
      <w:r>
        <w:rPr>
          <w:rFonts w:ascii="Arial" w:hAnsi="Arial" w:cs="Arial"/>
        </w:rPr>
        <w:t xml:space="preserve"> </w:t>
      </w:r>
      <w:r>
        <w:rPr>
          <w:rFonts w:ascii="Arial" w:hAnsi="Arial" w:cs="Arial"/>
        </w:rPr>
        <w:t xml:space="preserve">de nourriture              pour 48h </w:t>
      </w:r>
      <w:r>
        <w:rPr>
          <w:rFonts w:ascii="Arial" w:hAnsi="Arial" w:cs="Arial"/>
        </w:rPr>
        <w:t xml:space="preserve">,fond de cage blanc et fontaines normalisées </w:t>
      </w:r>
      <w:r>
        <w:rPr>
          <w:rFonts w:ascii="Arial" w:hAnsi="Arial" w:cs="Arial"/>
        </w:rPr>
        <w:t xml:space="preserve">                 </w:t>
      </w:r>
      <w:r>
        <w:rPr>
          <w:rFonts w:ascii="Arial" w:hAnsi="Arial" w:cs="Arial"/>
        </w:rPr>
      </w:r>
      <w:r>
        <w:rPr>
          <w:rFonts w:ascii="Arial" w:hAnsi="Arial" w:cs="Arial"/>
        </w:rPr>
      </w:r>
    </w:p>
    <w:p>
      <w:pPr>
        <w:pStyle w:val="886"/>
        <w:pBdr/>
        <w:spacing/>
        <w:ind w:right="612" w:firstLine="0" w:left="0"/>
        <w:jc w:val="both"/>
        <w:rPr>
          <w:rFonts w:ascii="Arial" w:hAnsi="Arial" w:cs="Arial"/>
          <w:highlight w:val="none"/>
        </w:rPr>
      </w:pPr>
      <w:r>
        <w:rPr>
          <w:rFonts w:ascii="Arial" w:hAnsi="Arial" w:cs="Arial"/>
        </w:rPr>
        <w:t xml:space="preserve">          </w:t>
      </w:r>
      <w:r>
        <w:rPr>
          <w:rFonts w:ascii="Arial" w:hAnsi="Arial" w:cs="Arial"/>
          <w:b/>
          <w:bCs/>
          <w:u w:val="single"/>
        </w:rPr>
        <w:t xml:space="preserve"> </w:t>
      </w:r>
      <w:r>
        <w:rPr>
          <w:rFonts w:ascii="Arial" w:hAnsi="Arial" w:cs="Arial"/>
          <w:b/>
          <w:bCs/>
          <w:u w:val="single"/>
        </w:rPr>
        <w:t xml:space="preserve">Article 4 :</w:t>
      </w:r>
      <w:r>
        <w:rPr>
          <w:rFonts w:ascii="Arial" w:hAnsi="Arial" w:cs="Arial"/>
        </w:rPr>
        <w:t xml:space="preserve"> Les droits d’engagements sont fixés 2,00 euros/oiseaux</w:t>
      </w:r>
      <w:r>
        <w:rPr>
          <w:rFonts w:ascii="Arial" w:hAnsi="Arial" w:cs="Arial"/>
          <w:highlight w:val="none"/>
        </w:rPr>
      </w:r>
      <w:r>
        <w:rPr>
          <w:rFonts w:ascii="Arial" w:hAnsi="Arial" w:cs="Arial"/>
          <w:highlight w:val="none"/>
        </w:rPr>
      </w:r>
    </w:p>
    <w:p>
      <w:pPr>
        <w:pStyle w:val="886"/>
        <w:pBdr/>
        <w:tabs>
          <w:tab w:val="left" w:leader="none" w:pos="2340"/>
          <w:tab w:val="left" w:leader="none" w:pos="2520"/>
        </w:tabs>
        <w:spacing/>
        <w:ind w:right="612" w:hanging="1134" w:left="1701"/>
        <w:jc w:val="both"/>
        <w:rPr>
          <w:rFonts w:ascii="Arial" w:hAnsi="Arial" w:cs="Arial"/>
        </w:rPr>
      </w:pPr>
      <w:r>
        <w:rPr>
          <w:rFonts w:ascii="Arial" w:hAnsi="Arial" w:cs="Arial"/>
        </w:rPr>
        <w:t xml:space="preserve">  </w:t>
      </w:r>
      <w:r>
        <w:rPr>
          <w:rFonts w:ascii="Arial" w:hAnsi="Arial" w:cs="Arial"/>
          <w:b/>
          <w:bCs/>
          <w:u w:val="single"/>
        </w:rPr>
        <w:t xml:space="preserve">Article 5 :</w:t>
      </w:r>
      <w:r>
        <w:rPr>
          <w:rFonts w:ascii="Arial" w:hAnsi="Arial" w:cs="Arial"/>
        </w:rPr>
        <w:t xml:space="preserve"> Un minimum de points sera exigé dans toutes les </w:t>
      </w:r>
      <w:r>
        <w:rPr>
          <w:rFonts w:ascii="Arial" w:hAnsi="Arial" w:cs="Arial"/>
        </w:rPr>
        <w:t xml:space="preserve">catégories pour être lauréat</w:t>
      </w:r>
      <w:r>
        <w:rPr>
          <w:rFonts w:ascii="Arial" w:hAnsi="Arial" w:cs="Arial"/>
        </w:rPr>
        <w:t xml:space="preserve">,une     cocarde sera attribué pour un pointage supérieur ou égal a 92 points « champion » </w:t>
      </w:r>
      <w:r>
        <w:rPr>
          <w:rFonts w:ascii="Arial" w:hAnsi="Arial" w:cs="Arial"/>
        </w:rPr>
      </w:r>
      <w:r>
        <w:rPr>
          <w:rFonts w:ascii="Arial" w:hAnsi="Arial" w:cs="Arial"/>
        </w:rPr>
      </w:r>
    </w:p>
    <w:tbl>
      <w:tblPr>
        <w:tblInd w:w="1020" w:type="dxa"/>
        <w:tblW w:w="0" w:type="auto"/>
        <w:tblCellMar>
          <w:left w:w="108" w:type="dxa"/>
          <w:top w:w="0" w:type="dxa"/>
          <w:right w:w="108" w:type="dxa"/>
          <w:bottom w:w="0" w:type="dxa"/>
        </w:tblCellMar>
        <w:tblBorders/>
        <w:tblLayout w:type="fixed"/>
        <w:tblLook w:val="04A0" w:firstRow="1" w:lastRow="0" w:firstColumn="1" w:lastColumn="0" w:noHBand="0" w:noVBand="1"/>
      </w:tblPr>
      <w:tblGrid>
        <w:gridCol w:w="7500"/>
      </w:tblGrid>
      <w:tr>
        <w:trPr>
          <w:trHeight w:val="761"/>
        </w:trPr>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pPr>
            <w:r>
              <w:rPr>
                <w:rFonts w:ascii="Arial" w:hAnsi="Arial" w:cs="Arial"/>
                <w:b/>
                <w:bCs/>
              </w:rPr>
              <w:t xml:space="preserve">Stam</w:t>
            </w:r>
            <w:r/>
          </w:p>
        </w:tc>
      </w:tr>
      <w:tr>
        <w:trPr>
          <w:trHeight w:val="520"/>
        </w:trPr>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pPr>
            <w:r>
              <w:rPr>
                <w:rFonts w:ascii="Arial" w:hAnsi="Arial" w:cs="Arial"/>
              </w:rPr>
              <w:t xml:space="preserve">CH 360 PTS -2éme 360 pts-3éme 360 pts</w:t>
            </w:r>
            <w:r/>
          </w:p>
        </w:tc>
      </w:tr>
    </w:tbl>
    <w:p>
      <w:pPr>
        <w:pStyle w:val="886"/>
        <w:pBdr/>
        <w:tabs>
          <w:tab w:val="left" w:leader="none" w:pos="2340"/>
          <w:tab w:val="left" w:leader="none" w:pos="2520"/>
        </w:tabs>
        <w:spacing/>
        <w:ind w:right="612" w:firstLine="0" w:left="0"/>
        <w:rPr>
          <w:rFonts w:ascii="Arial" w:hAnsi="Arial" w:cs="Arial"/>
          <w:b/>
          <w:bCs/>
        </w:rPr>
      </w:pPr>
      <w:r>
        <w:rPr>
          <w:rFonts w:ascii="Arial" w:hAnsi="Arial" w:cs="Arial"/>
          <w:b/>
          <w:bCs/>
        </w:rPr>
      </w:r>
      <w:r>
        <w:rPr>
          <w:rFonts w:ascii="Arial" w:hAnsi="Arial" w:cs="Arial"/>
          <w:b/>
          <w:bCs/>
        </w:rPr>
      </w:r>
      <w:r>
        <w:rPr>
          <w:rFonts w:ascii="Arial" w:hAnsi="Arial" w:cs="Arial"/>
          <w:b/>
          <w:bCs/>
        </w:rPr>
      </w:r>
    </w:p>
    <w:tbl>
      <w:tblPr>
        <w:tblInd w:w="1020" w:type="dxa"/>
        <w:tblW w:w="0" w:type="auto"/>
        <w:tblCellMar>
          <w:left w:w="108" w:type="dxa"/>
          <w:top w:w="0" w:type="dxa"/>
          <w:right w:w="108" w:type="dxa"/>
          <w:bottom w:w="0" w:type="dxa"/>
        </w:tblCellMar>
        <w:tblBorders/>
        <w:tblLayout w:type="fixed"/>
        <w:tblLook w:val="04A0" w:firstRow="1" w:lastRow="0" w:firstColumn="1" w:lastColumn="0" w:noHBand="0" w:noVBand="1"/>
      </w:tblPr>
      <w:tblGrid>
        <w:gridCol w:w="3418"/>
        <w:gridCol w:w="4082"/>
      </w:tblGrid>
      <w:tr>
        <w:trPr>
          <w:trHeight w:val="761"/>
        </w:trPr>
        <w:tc>
          <w:tcPr>
            <w:tcBorders>
              <w:top w:val="single" w:color="000000" w:sz="4" w:space="0"/>
              <w:left w:val="single" w:color="000000" w:sz="4" w:space="0"/>
              <w:bottom w:val="single" w:color="000000" w:sz="4" w:space="0"/>
              <w:right w:val="none" w:color="000000" w:sz="0" w:space="0"/>
            </w:tcBorders>
            <w:tcW w:w="0" w:type="auto"/>
            <w:vAlign w:val="top"/>
            <w:textDirection w:val="lrTb"/>
            <w:noWrap w:val="false"/>
          </w:tcPr>
          <w:p>
            <w:pPr>
              <w:pStyle w:val="886"/>
              <w:pBdr/>
              <w:tabs>
                <w:tab w:val="center" w:leader="none" w:pos="1475"/>
                <w:tab w:val="left" w:leader="none" w:pos="2340"/>
                <w:tab w:val="left" w:leader="none" w:pos="2520"/>
                <w:tab w:val="right" w:leader="none" w:pos="2590"/>
                <w:tab w:val="right" w:leader="none" w:pos="2950"/>
              </w:tabs>
              <w:bidi w:val="true"/>
              <w:spacing/>
              <w:ind w:right="612" w:firstLine="0" w:left="612"/>
              <w:jc w:val="left"/>
              <w:rPr>
                <w:rFonts w:ascii="Arial" w:hAnsi="Arial" w:cs="Arial"/>
                <w:rtl/>
              </w:rPr>
            </w:pPr>
            <w:r>
              <w:rPr>
                <w:rFonts w:ascii="Arial" w:hAnsi="Arial" w:cs="Arial"/>
                <w:b/>
                <w:bCs/>
                <w:rtl/>
              </w:rPr>
              <w:tab/>
            </w:r>
            <w:r>
              <w:rPr>
                <w:rFonts w:ascii="Arial" w:hAnsi="Arial" w:cs="Arial"/>
                <w:b/>
                <w:bCs/>
              </w:rPr>
              <w:t xml:space="preserve">Individuel</w:t>
            </w:r>
            <w:r>
              <w:rPr>
                <w:rFonts w:ascii="Arial" w:hAnsi="Arial" w:cs="Arial"/>
                <w:b/>
                <w:bCs/>
                <w:rtl/>
              </w:rPr>
              <w:tab/>
              <w:t xml:space="preserve">       </w:t>
            </w:r>
            <w:r>
              <w:rPr>
                <w:rFonts w:ascii="Arial" w:hAnsi="Arial" w:cs="Arial"/>
                <w:rtl/>
              </w:rPr>
            </w:r>
            <w:r>
              <w:rPr>
                <w:rFonts w:ascii="Arial" w:hAnsi="Arial" w:cs="Arial"/>
                <w:rtl/>
              </w:rPr>
            </w:r>
          </w:p>
          <w:p>
            <w:pPr>
              <w:pStyle w:val="886"/>
              <w:pBdr/>
              <w:tabs>
                <w:tab w:val="left" w:leader="none" w:pos="2340"/>
                <w:tab w:val="left" w:leader="none" w:pos="2520"/>
              </w:tabs>
              <w:bidi w:val="true"/>
              <w:spacing/>
              <w:ind w:right="612" w:firstLine="0" w:left="612"/>
              <w:jc w:val="center"/>
              <w:rPr>
                <w:rFonts w:ascii="Arial" w:hAnsi="Arial" w:cs="Arial"/>
                <w:rtl/>
              </w:rPr>
            </w:pPr>
            <w:r>
              <w:rPr>
                <w:rFonts w:ascii="Arial" w:hAnsi="Arial" w:cs="Arial"/>
                <w:rtl/>
              </w:rPr>
            </w:r>
            <w:r>
              <w:rPr>
                <w:rFonts w:ascii="Arial" w:hAnsi="Arial" w:cs="Arial"/>
                <w:rtl/>
              </w:rPr>
            </w:r>
            <w:r>
              <w:rPr>
                <w:rFonts w:ascii="Arial" w:hAnsi="Arial" w:cs="Arial"/>
                <w:rtl/>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rFonts w:ascii="Arial" w:hAnsi="Arial" w:cs="Arial"/>
                <w:b/>
                <w:bCs/>
              </w:rPr>
            </w:pPr>
            <w:r>
              <w:rPr>
                <w:rFonts w:ascii="Arial" w:hAnsi="Arial" w:cs="Arial"/>
                <w:b/>
                <w:bCs/>
              </w:rPr>
              <w:t xml:space="preserve">Duo et couple</w:t>
            </w:r>
            <w:r>
              <w:rPr>
                <w:rFonts w:ascii="Arial" w:hAnsi="Arial" w:cs="Arial"/>
                <w:b/>
                <w:bCs/>
              </w:rPr>
            </w:r>
            <w:r>
              <w:rPr>
                <w:rFonts w:ascii="Arial" w:hAnsi="Arial" w:cs="Arial"/>
                <w:b/>
                <w:bCs/>
              </w:rPr>
            </w:r>
          </w:p>
          <w:p>
            <w:pPr>
              <w:pStyle w:val="886"/>
              <w:pBdr/>
              <w:tabs>
                <w:tab w:val="left" w:leader="none" w:pos="2340"/>
                <w:tab w:val="left" w:leader="none" w:pos="2520"/>
              </w:tabs>
              <w:spacing/>
              <w:ind w:right="612" w:firstLine="0" w:left="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tc>
      </w:tr>
      <w:tr>
        <w:trPr>
          <w:trHeight w:val="520"/>
        </w:trPr>
        <w:tc>
          <w:tcPr>
            <w:tcBorders>
              <w:top w:val="single" w:color="000000" w:sz="4" w:space="0"/>
              <w:left w:val="single" w:color="000000" w:sz="4" w:space="0"/>
              <w:bottom w:val="single" w:color="000000" w:sz="4" w:space="0"/>
              <w:right w:val="none" w:color="000000" w:sz="0" w:space="0"/>
            </w:tcBorders>
            <w:tcW w:w="0" w:type="auto"/>
            <w:vAlign w:val="top"/>
            <w:textDirection w:val="lrTb"/>
            <w:noWrap w:val="false"/>
          </w:tcPr>
          <w:p>
            <w:pPr>
              <w:pStyle w:val="886"/>
              <w:pBdr/>
              <w:tabs>
                <w:tab w:val="left" w:leader="none" w:pos="2340"/>
                <w:tab w:val="left" w:leader="none" w:pos="2520"/>
              </w:tabs>
              <w:spacing/>
              <w:ind w:right="612" w:firstLine="0" w:left="0"/>
              <w:jc w:val="center"/>
              <w:rPr>
                <w:rFonts w:ascii="Arial" w:hAnsi="Arial" w:cs="Arial"/>
              </w:rPr>
            </w:pPr>
            <w:r>
              <w:rPr>
                <w:rFonts w:ascii="Arial" w:hAnsi="Arial" w:cs="Arial"/>
              </w:rPr>
              <w:t xml:space="preserve">Champion 90 pts</w:t>
            </w:r>
            <w:r>
              <w:rPr>
                <w:rFonts w:ascii="Arial" w:hAnsi="Arial" w:cs="Arial"/>
              </w:rPr>
            </w:r>
            <w:r>
              <w:rPr>
                <w:rFonts w:ascii="Arial" w:hAnsi="Arial" w:cs="Arial"/>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pPr>
            <w:r>
              <w:rPr>
                <w:rFonts w:ascii="Arial" w:hAnsi="Arial" w:cs="Arial"/>
              </w:rPr>
              <w:t xml:space="preserve">Champion 180 pts</w:t>
            </w:r>
            <w:r/>
          </w:p>
        </w:tc>
      </w:tr>
      <w:tr>
        <w:trPr>
          <w:trHeight w:val="542"/>
        </w:trPr>
        <w:tc>
          <w:tcPr>
            <w:tcBorders>
              <w:top w:val="single" w:color="000000" w:sz="4" w:space="0"/>
              <w:left w:val="single" w:color="000000" w:sz="4" w:space="0"/>
              <w:bottom w:val="single" w:color="000000" w:sz="4" w:space="0"/>
              <w:right w:val="none" w:color="000000" w:sz="0" w:space="0"/>
            </w:tcBorders>
            <w:tcW w:w="0" w:type="auto"/>
            <w:vAlign w:val="top"/>
            <w:textDirection w:val="lrTb"/>
            <w:noWrap w:val="false"/>
          </w:tcPr>
          <w:p>
            <w:pPr>
              <w:pStyle w:val="886"/>
              <w:pBdr/>
              <w:tabs>
                <w:tab w:val="left" w:leader="none" w:pos="2340"/>
                <w:tab w:val="left" w:leader="none" w:pos="2520"/>
              </w:tabs>
              <w:spacing/>
              <w:ind w:right="612" w:firstLine="0" w:left="0"/>
              <w:jc w:val="center"/>
              <w:rPr>
                <w:rFonts w:ascii="Arial" w:hAnsi="Arial" w:cs="Arial"/>
              </w:rPr>
            </w:pPr>
            <w:r>
              <w:rPr>
                <w:rFonts w:ascii="Arial" w:hAnsi="Arial" w:cs="Arial"/>
              </w:rPr>
              <w:t xml:space="preserve">2 éme 90 pts</w:t>
            </w:r>
            <w:r>
              <w:rPr>
                <w:rFonts w:ascii="Arial" w:hAnsi="Arial" w:cs="Arial"/>
              </w:rPr>
            </w:r>
            <w:r>
              <w:rPr>
                <w:rFonts w:ascii="Arial" w:hAnsi="Arial" w:cs="Arial"/>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pPr>
            <w:r>
              <w:rPr>
                <w:rFonts w:ascii="Arial" w:hAnsi="Arial" w:cs="Arial"/>
              </w:rPr>
              <w:t xml:space="preserve">2 éme 180 pts</w:t>
            </w:r>
            <w:r/>
          </w:p>
        </w:tc>
      </w:tr>
      <w:tr>
        <w:trPr>
          <w:trHeight w:val="522"/>
        </w:trPr>
        <w:tc>
          <w:tcPr>
            <w:tcBorders>
              <w:top w:val="single" w:color="000000" w:sz="4" w:space="0"/>
              <w:left w:val="single" w:color="000000" w:sz="4" w:space="0"/>
              <w:bottom w:val="single" w:color="000000" w:sz="4" w:space="0"/>
              <w:right w:val="none" w:color="000000" w:sz="0" w:space="0"/>
            </w:tcBorders>
            <w:tcW w:w="0" w:type="auto"/>
            <w:vAlign w:val="top"/>
            <w:textDirection w:val="lrTb"/>
            <w:noWrap w:val="false"/>
          </w:tcPr>
          <w:p>
            <w:pPr>
              <w:pStyle w:val="886"/>
              <w:pBdr/>
              <w:tabs>
                <w:tab w:val="left" w:leader="none" w:pos="2340"/>
                <w:tab w:val="left" w:leader="none" w:pos="2520"/>
              </w:tabs>
              <w:spacing/>
              <w:ind w:right="612" w:firstLine="0" w:left="0"/>
              <w:jc w:val="center"/>
              <w:rPr>
                <w:rFonts w:ascii="Arial" w:hAnsi="Arial" w:cs="Arial"/>
              </w:rPr>
            </w:pPr>
            <w:r>
              <w:rPr>
                <w:rFonts w:ascii="Arial" w:hAnsi="Arial" w:cs="Arial"/>
              </w:rPr>
              <w:t xml:space="preserve">3 éme 90 pts</w:t>
            </w:r>
            <w:r>
              <w:rPr>
                <w:rFonts w:ascii="Arial" w:hAnsi="Arial" w:cs="Arial"/>
              </w:rPr>
            </w:r>
            <w:r>
              <w:rPr>
                <w:rFonts w:ascii="Arial" w:hAnsi="Arial" w:cs="Arial"/>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Style w:val="886"/>
              <w:pBdr/>
              <w:tabs>
                <w:tab w:val="left" w:leader="none" w:pos="2340"/>
                <w:tab w:val="left" w:leader="none" w:pos="2520"/>
              </w:tabs>
              <w:spacing/>
              <w:ind w:right="612" w:firstLine="0" w:left="0"/>
              <w:jc w:val="center"/>
              <w:rPr/>
            </w:pPr>
            <w:r>
              <w:rPr>
                <w:rFonts w:ascii="Arial" w:hAnsi="Arial" w:cs="Arial"/>
              </w:rPr>
              <w:t xml:space="preserve">3 éme 180 pts</w:t>
            </w:r>
            <w:r/>
          </w:p>
        </w:tc>
      </w:tr>
    </w:tbl>
    <w:p>
      <w:pPr>
        <w:pStyle w:val="886"/>
        <w:pBdr/>
        <w:tabs>
          <w:tab w:val="left" w:leader="none" w:pos="2340"/>
          <w:tab w:val="left" w:leader="none" w:pos="2520"/>
        </w:tabs>
        <w:spacing/>
        <w:ind w:right="612" w:firstLine="0" w:left="0"/>
        <w:rPr/>
      </w:pPr>
      <w:r/>
      <w:r/>
    </w:p>
    <w:p>
      <w:pPr>
        <w:pStyle w:val="886"/>
        <w:pBdr/>
        <w:tabs>
          <w:tab w:val="left" w:leader="none" w:pos="2340"/>
          <w:tab w:val="left" w:leader="none" w:pos="2520"/>
        </w:tabs>
        <w:spacing/>
        <w:ind w:right="612" w:hanging="1260" w:left="1800"/>
        <w:rPr>
          <w:rFonts w:ascii="Arial" w:hAnsi="Arial" w:cs="Arial"/>
        </w:rPr>
      </w:pPr>
      <w:r>
        <w:rPr>
          <w:rFonts w:ascii="Arial" w:hAnsi="Arial" w:cs="Arial"/>
          <w:b/>
          <w:bCs/>
          <w:u w:val="single"/>
        </w:rPr>
        <w:t xml:space="preserve">Article 6 :</w:t>
      </w:r>
      <w:r>
        <w:rPr>
          <w:rFonts w:ascii="Arial" w:hAnsi="Arial" w:cs="Arial"/>
        </w:rPr>
        <w:t xml:space="preserve"> Si un Stam ou un duo  ou un couple doit être dissocié suite à un accident, mortalité,ou autre, les oiseaux restant seront jugés individuellement.Auc</w:t>
      </w:r>
      <w:r>
        <w:rPr>
          <w:rFonts w:ascii="Arial" w:hAnsi="Arial" w:cs="Arial"/>
        </w:rPr>
        <w:t xml:space="preserve">une personne étrangère à l'organisation ne sera admise</w:t>
      </w:r>
      <w:r>
        <w:rPr>
          <w:rFonts w:ascii="Arial" w:hAnsi="Arial" w:cs="Arial"/>
        </w:rPr>
        <w:t xml:space="preserve"> </w:t>
      </w:r>
      <w:r>
        <w:rPr>
          <w:rFonts w:ascii="Arial" w:hAnsi="Arial" w:cs="Arial"/>
        </w:rPr>
        <w:t xml:space="preserve">lors du jugement</w:t>
      </w:r>
      <w:r>
        <w:rPr>
          <w:rFonts w:ascii="Arial" w:hAnsi="Arial" w:cs="Arial"/>
        </w:rPr>
      </w:r>
      <w:r>
        <w:rPr>
          <w:rFonts w:ascii="Arial" w:hAnsi="Arial" w:cs="Arial"/>
        </w:rPr>
      </w:r>
    </w:p>
    <w:p>
      <w:pPr>
        <w:pStyle w:val="886"/>
        <w:pBdr/>
        <w:tabs>
          <w:tab w:val="left" w:leader="none" w:pos="2340"/>
          <w:tab w:val="left" w:leader="none" w:pos="2520"/>
        </w:tabs>
        <w:spacing/>
        <w:ind w:right="612" w:hanging="655" w:left="1080"/>
        <w:rPr>
          <w:rFonts w:ascii="Arial" w:hAnsi="Arial" w:cs="Arial"/>
          <w:b/>
          <w:bCs/>
          <w:color w:val="000000" w:themeColor="text1"/>
        </w:rPr>
      </w:pPr>
      <w:r>
        <w:rPr>
          <w:rFonts w:ascii="Arial" w:hAnsi="Arial" w:cs="Arial"/>
          <w:b/>
          <w:bCs/>
          <w:color w:val="000000" w:themeColor="text1"/>
          <w:u w:val="single"/>
        </w:rPr>
        <w:t xml:space="preserve">Article 7 :  le classement sera établi sur les 7 meilleurs pointages </w:t>
      </w:r>
      <w:r>
        <w:rPr>
          <w:rFonts w:ascii="Arial" w:hAnsi="Arial" w:cs="Arial"/>
          <w:b/>
          <w:bCs/>
          <w:color w:val="000000" w:themeColor="text1"/>
        </w:rPr>
      </w:r>
      <w:r>
        <w:rPr>
          <w:rFonts w:ascii="Arial" w:hAnsi="Arial" w:cs="Arial"/>
          <w:b/>
          <w:bCs/>
          <w:color w:val="000000" w:themeColor="text1"/>
        </w:rPr>
      </w:r>
    </w:p>
    <w:p>
      <w:pPr>
        <w:pStyle w:val="886"/>
        <w:pBdr/>
        <w:tabs>
          <w:tab w:val="left" w:leader="none" w:pos="2340"/>
          <w:tab w:val="left" w:leader="none" w:pos="2520"/>
        </w:tabs>
        <w:spacing/>
        <w:ind w:right="612" w:hanging="655" w:left="1080"/>
        <w:rPr>
          <w:rFonts w:ascii="Arial" w:hAnsi="Arial" w:cs="Arial"/>
          <w:b/>
          <w:bCs/>
        </w:rPr>
      </w:pPr>
      <w:r>
        <w:rPr>
          <w:rFonts w:ascii="Arial" w:hAnsi="Arial" w:cs="Arial"/>
        </w:rPr>
        <w:t xml:space="preserve">                              </w:t>
      </w:r>
      <w:r>
        <w:rPr>
          <w:rFonts w:ascii="Arial" w:hAnsi="Arial" w:cs="Arial"/>
          <w:b/>
          <w:bCs/>
        </w:rPr>
        <w:t xml:space="preserve"> 5 grands prix d’élevages seront décernés</w:t>
      </w:r>
      <w:r>
        <w:rPr>
          <w:rFonts w:ascii="Arial" w:hAnsi="Arial" w:cs="Arial"/>
          <w:b/>
          <w:bCs/>
        </w:rPr>
      </w:r>
      <w:r>
        <w:rPr>
          <w:rFonts w:ascii="Arial" w:hAnsi="Arial" w:cs="Arial"/>
          <w:b/>
          <w:bCs/>
        </w:rPr>
      </w:r>
    </w:p>
    <w:p>
      <w:pPr>
        <w:pStyle w:val="886"/>
        <w:pBdr/>
        <w:tabs>
          <w:tab w:val="left" w:leader="none" w:pos="2340"/>
          <w:tab w:val="left" w:leader="none" w:pos="2520"/>
        </w:tabs>
        <w:spacing/>
        <w:ind w:right="612" w:hanging="142" w:left="1701"/>
        <w:rPr>
          <w:rFonts w:ascii="Arial" w:hAnsi="Arial" w:cs="Arial"/>
          <w:b/>
          <w:bCs/>
        </w:rPr>
      </w:pPr>
      <w:r>
        <w:rPr>
          <w:rFonts w:ascii="Arial" w:hAnsi="Arial" w:cs="Arial"/>
        </w:rPr>
        <w:t xml:space="preserve">  </w:t>
      </w:r>
      <w:r>
        <w:rPr>
          <w:rFonts w:ascii="Arial" w:hAnsi="Arial" w:cs="Arial"/>
        </w:rPr>
        <w:t xml:space="preserve">Canaris couleurs – Canaris postures- Exotiques becs droits-              Psittacidés ,faune européenne</w:t>
      </w:r>
      <w:r>
        <w:rPr>
          <w:rFonts w:ascii="Arial" w:hAnsi="Arial" w:cs="Arial"/>
          <w:b/>
          <w:bCs/>
        </w:rPr>
        <w:t xml:space="preserve"> </w:t>
      </w:r>
      <w:r>
        <w:rPr>
          <w:rFonts w:ascii="Arial" w:hAnsi="Arial" w:cs="Arial"/>
          <w:b/>
          <w:bCs/>
        </w:rPr>
      </w:r>
      <w:r>
        <w:rPr>
          <w:rFonts w:ascii="Arial" w:hAnsi="Arial" w:cs="Arial"/>
          <w:b/>
          <w:bCs/>
        </w:rPr>
      </w:r>
    </w:p>
    <w:p>
      <w:pPr>
        <w:pStyle w:val="886"/>
        <w:pBdr/>
        <w:tabs>
          <w:tab w:val="left" w:leader="none" w:pos="2340"/>
          <w:tab w:val="left" w:leader="none" w:pos="2520"/>
        </w:tabs>
        <w:spacing/>
        <w:ind w:right="612" w:hanging="540" w:left="1080"/>
        <w:rPr>
          <w:rFonts w:ascii="Arial" w:hAnsi="Arial" w:cs="Arial"/>
        </w:rPr>
      </w:pPr>
      <w:r>
        <w:rPr>
          <w:rFonts w:ascii="Arial" w:hAnsi="Arial" w:cs="Arial"/>
          <w:b/>
          <w:bCs/>
        </w:rPr>
        <w:t xml:space="preserve">                             </w:t>
      </w:r>
      <w:r>
        <w:rPr>
          <w:rFonts w:ascii="Arial" w:hAnsi="Arial" w:cs="Arial"/>
          <w:b/>
          <w:bCs/>
          <w:u w:val="single"/>
        </w:rPr>
        <w:t xml:space="preserve">(Trois éleveurs minimum par section) </w:t>
      </w:r>
      <w:r>
        <w:rPr>
          <w:rFonts w:ascii="Arial" w:hAnsi="Arial" w:cs="Arial"/>
        </w:rPr>
      </w:r>
      <w:r>
        <w:rPr>
          <w:rFonts w:ascii="Arial" w:hAnsi="Arial" w:cs="Arial"/>
        </w:rPr>
      </w:r>
    </w:p>
    <w:p>
      <w:pPr>
        <w:pStyle w:val="886"/>
        <w:pBdr/>
        <w:spacing/>
        <w:ind w:right="0" w:hanging="1559" w:left="1559"/>
        <w:rPr>
          <w:rFonts w:ascii="Arial" w:hAnsi="Arial" w:cs="Arial"/>
        </w:rPr>
      </w:pPr>
      <w:r>
        <w:rPr>
          <w:rFonts w:ascii="Arial" w:hAnsi="Arial" w:cs="Arial"/>
        </w:rPr>
        <w:t xml:space="preserve">       </w:t>
      </w:r>
      <w:r>
        <w:rPr>
          <w:rFonts w:ascii="Arial" w:hAnsi="Arial" w:cs="Arial"/>
          <w:b/>
          <w:bCs/>
          <w:u w:val="single"/>
        </w:rPr>
        <w:t xml:space="preserve">Article 8 :</w:t>
      </w:r>
      <w:r>
        <w:rPr>
          <w:rFonts w:ascii="Arial" w:hAnsi="Arial" w:cs="Arial"/>
        </w:rPr>
        <w:t xml:space="preserve"> Il ne pourra pas être indiqué sur les cages des oiseaux participants </w:t>
      </w:r>
      <w:r>
        <w:rPr>
          <w:rFonts w:ascii="Arial" w:hAnsi="Arial" w:cs="Arial"/>
        </w:rPr>
        <w:t xml:space="preserve">au concours</w:t>
      </w:r>
      <w:r>
        <w:rPr>
          <w:rFonts w:ascii="Arial" w:hAnsi="Arial" w:cs="Arial"/>
        </w:rPr>
        <w:t xml:space="preserve"> </w:t>
      </w:r>
      <w:r>
        <w:rPr>
          <w:rFonts w:ascii="Arial" w:hAnsi="Arial" w:cs="Arial"/>
        </w:rPr>
      </w:r>
      <w:r>
        <w:rPr>
          <w:rFonts w:ascii="Arial" w:hAnsi="Arial" w:cs="Arial"/>
        </w:rPr>
      </w:r>
    </w:p>
    <w:p>
      <w:pPr>
        <w:pStyle w:val="886"/>
        <w:pBdr/>
        <w:spacing/>
        <w:ind w:right="0" w:hanging="1559" w:left="1559"/>
        <w:rPr>
          <w:rFonts w:ascii="Arial" w:hAnsi="Arial" w:cs="Arial"/>
          <w:b/>
          <w:bCs/>
        </w:rPr>
      </w:pPr>
      <w:r>
        <w:rPr>
          <w:rFonts w:ascii="Arial" w:hAnsi="Arial" w:cs="Arial"/>
        </w:rPr>
        <w:t xml:space="preserve">                                                   </w:t>
      </w:r>
      <w:r>
        <w:rPr>
          <w:rFonts w:ascii="Arial" w:hAnsi="Arial" w:cs="Arial"/>
          <w:b/>
          <w:bCs/>
        </w:rPr>
        <w:t xml:space="preserve">   « à vendre ou à céder »</w:t>
      </w:r>
      <w:r>
        <w:rPr>
          <w:rFonts w:ascii="Arial" w:hAnsi="Arial" w:cs="Arial"/>
          <w:b/>
          <w:bCs/>
        </w:rPr>
      </w:r>
      <w:r>
        <w:rPr>
          <w:rFonts w:ascii="Arial" w:hAnsi="Arial" w:cs="Arial"/>
          <w:b/>
          <w:bCs/>
        </w:rPr>
      </w:r>
    </w:p>
    <w:p>
      <w:pPr>
        <w:pStyle w:val="886"/>
        <w:pBdr/>
        <w:tabs>
          <w:tab w:val="left" w:leader="none" w:pos="2340"/>
          <w:tab w:val="left" w:leader="none" w:pos="2520"/>
        </w:tabs>
        <w:spacing/>
        <w:ind w:right="612" w:hanging="1559" w:left="1559"/>
        <w:rPr>
          <w:rFonts w:ascii="Arial" w:hAnsi="Arial" w:cs="Arial"/>
          <w:b/>
          <w:bCs/>
        </w:rPr>
      </w:pPr>
      <w:r>
        <w:rPr>
          <w:rFonts w:ascii="Arial" w:hAnsi="Arial" w:cs="Arial"/>
        </w:rPr>
        <w:t xml:space="preserve">      </w:t>
      </w:r>
      <w:r>
        <w:rPr>
          <w:rFonts w:ascii="Arial" w:hAnsi="Arial" w:cs="Arial"/>
          <w:b/>
          <w:bCs/>
          <w:u w:val="single"/>
        </w:rPr>
        <w:t xml:space="preserve">Article 9 :</w:t>
      </w:r>
      <w:r>
        <w:rPr>
          <w:rFonts w:ascii="Arial" w:hAnsi="Arial" w:cs="Arial"/>
        </w:rPr>
        <w:t xml:space="preserve"> Une bourse sera organisée en parallèle au concours ,</w:t>
      </w:r>
      <w:r>
        <w:rPr>
          <w:rFonts w:ascii="Arial" w:hAnsi="Arial" w:cs="Arial"/>
        </w:rPr>
        <w:t xml:space="preserve"> (2 </w:t>
      </w:r>
      <w:r>
        <w:rPr>
          <w:rFonts w:ascii="Arial" w:hAnsi="Arial" w:cs="Arial"/>
        </w:rPr>
        <w:t xml:space="preserve">oiseaux par cage) un prélèvement de 10% sera effectué sur </w:t>
      </w:r>
      <w:r>
        <w:rPr>
          <w:rFonts w:ascii="Arial" w:hAnsi="Arial" w:cs="Arial"/>
        </w:rPr>
        <w:t xml:space="preserve">la vente délogement de la bourse avant la remise des prix</w:t>
      </w:r>
      <w:r>
        <w:rPr>
          <w:rFonts w:ascii="Arial" w:hAnsi="Arial" w:cs="Arial"/>
          <w:b/>
          <w:bCs/>
        </w:rPr>
      </w:r>
      <w:r>
        <w:rPr>
          <w:rFonts w:ascii="Arial" w:hAnsi="Arial" w:cs="Arial"/>
          <w:b/>
          <w:bCs/>
        </w:rPr>
      </w:r>
    </w:p>
    <w:p>
      <w:pPr>
        <w:pStyle w:val="886"/>
        <w:pBdr/>
        <w:tabs>
          <w:tab w:val="left" w:leader="none" w:pos="2340"/>
          <w:tab w:val="left" w:leader="none" w:pos="2520"/>
        </w:tabs>
        <w:spacing/>
        <w:ind w:right="612" w:hanging="1440" w:left="1980"/>
        <w:rPr>
          <w:rFonts w:ascii="Arial" w:hAnsi="Arial" w:cs="Arial"/>
          <w:b/>
          <w:u w:val="single"/>
        </w:rPr>
      </w:pPr>
      <w:r>
        <w:rPr>
          <w:rFonts w:ascii="Arial" w:hAnsi="Arial" w:cs="Arial"/>
          <w:b/>
          <w:bCs/>
          <w:u w:val="single"/>
        </w:rPr>
        <w:t xml:space="preserve">Article 10 :</w:t>
      </w:r>
      <w:r>
        <w:rPr>
          <w:rFonts w:ascii="Arial" w:hAnsi="Arial" w:cs="Arial"/>
        </w:rPr>
        <w:t xml:space="preserve"> Ne pourront participer à la bourse que les oiseaux au </w:t>
      </w:r>
      <w:r>
        <w:rPr>
          <w:rFonts w:ascii="Arial" w:hAnsi="Arial" w:cs="Arial"/>
          <w:b/>
          <w:u w:val="single"/>
        </w:rPr>
        <w:t xml:space="preserve">numéro de stam de l’éleveur</w:t>
      </w:r>
      <w:r>
        <w:rPr>
          <w:rFonts w:ascii="Arial" w:hAnsi="Arial" w:cs="Arial"/>
        </w:rPr>
        <w:t xml:space="preserve">,et bagués 2025,2026 en bonne santé </w:t>
      </w:r>
      <w:r>
        <w:rPr>
          <w:rFonts w:ascii="Arial" w:hAnsi="Arial" w:cs="Arial"/>
          <w:b/>
          <w:u w:val="single"/>
        </w:rPr>
      </w:r>
      <w:r>
        <w:rPr>
          <w:rFonts w:ascii="Arial" w:hAnsi="Arial" w:cs="Arial"/>
          <w:b/>
          <w:u w:val="single"/>
        </w:rPr>
      </w:r>
    </w:p>
    <w:p>
      <w:pPr>
        <w:pStyle w:val="886"/>
        <w:pBdr/>
        <w:tabs>
          <w:tab w:val="left" w:leader="none" w:pos="2340"/>
          <w:tab w:val="left" w:leader="none" w:pos="2520"/>
        </w:tabs>
        <w:spacing/>
        <w:ind w:right="612" w:hanging="1440" w:left="1980"/>
        <w:rPr>
          <w:rFonts w:ascii="Arial" w:hAnsi="Arial" w:cs="Arial"/>
          <w:b/>
          <w:bCs/>
        </w:rPr>
      </w:pPr>
      <w:r>
        <w:rPr>
          <w:rFonts w:ascii="Arial" w:hAnsi="Arial" w:eastAsia="Times New Roman" w:cs="Arial"/>
          <w:i/>
          <w:iCs/>
          <w:color w:val="000000"/>
          <w:highlight w:val="none"/>
          <w:shd w:val="clear" w:color="auto" w:fill="ffffff"/>
        </w:rPr>
      </w:r>
      <w:r>
        <w:rPr>
          <w:rFonts w:ascii="Arial" w:hAnsi="Arial" w:cs="Arial"/>
          <w:b/>
          <w:bCs/>
        </w:rPr>
      </w:r>
      <w:r>
        <w:rPr>
          <w:rFonts w:ascii="Arial" w:hAnsi="Arial" w:cs="Arial"/>
          <w:b/>
          <w:bCs/>
        </w:rPr>
      </w:r>
    </w:p>
    <w:p>
      <w:pPr>
        <w:pStyle w:val="886"/>
        <w:pBdr/>
        <w:tabs>
          <w:tab w:val="left" w:leader="none" w:pos="2340"/>
          <w:tab w:val="left" w:leader="none" w:pos="2520"/>
        </w:tabs>
        <w:spacing/>
        <w:ind w:right="612" w:hanging="1440" w:left="1980"/>
        <w:rPr>
          <w:rFonts w:ascii="Arial" w:hAnsi="Arial" w:eastAsia="Times New Roman" w:cs="Arial"/>
          <w:bCs/>
          <w:i/>
          <w:color w:val="000000"/>
          <w:highlight w:val="none"/>
        </w:rPr>
      </w:pPr>
      <w:r>
        <w:rPr>
          <w:rFonts w:ascii="Arial" w:hAnsi="Arial" w:eastAsia="Times New Roman" w:cs="Arial"/>
          <w:i/>
          <w:iCs/>
          <w:color w:val="000000"/>
          <w:highlight w:val="none"/>
          <w:shd w:val="clear" w:color="auto" w:fill="ffffff"/>
        </w:rPr>
      </w:r>
      <w:r>
        <w:rPr>
          <w:rFonts w:ascii="Arial" w:hAnsi="Arial" w:eastAsia="Times New Roman" w:cs="Arial"/>
          <w:bCs/>
          <w:i/>
          <w:color w:val="000000"/>
          <w:highlight w:val="none"/>
        </w:rPr>
      </w:r>
      <w:r>
        <w:rPr>
          <w:rFonts w:ascii="Arial" w:hAnsi="Arial" w:eastAsia="Times New Roman" w:cs="Arial"/>
          <w:bCs/>
          <w:i/>
          <w:color w:val="000000"/>
          <w:highlight w:val="none"/>
        </w:rPr>
      </w:r>
    </w:p>
    <w:p>
      <w:pPr>
        <w:pStyle w:val="886"/>
        <w:pBdr/>
        <w:tabs>
          <w:tab w:val="left" w:leader="none" w:pos="2340"/>
          <w:tab w:val="left" w:leader="none" w:pos="2520"/>
        </w:tabs>
        <w:spacing/>
        <w:ind w:right="612" w:hanging="1440" w:left="1980"/>
        <w:rPr>
          <w:rFonts w:ascii="Arial" w:hAnsi="Arial" w:eastAsia="Times New Roman" w:cs="Arial"/>
          <w:bCs/>
          <w:i/>
          <w:color w:val="000000"/>
          <w:highlight w:val="none"/>
        </w:rPr>
      </w:pPr>
      <w:r>
        <w:rPr>
          <w:rFonts w:ascii="Arial" w:hAnsi="Arial" w:cs="Arial"/>
          <w:b/>
          <w:u w:val="single"/>
        </w:rPr>
        <w:t xml:space="preserve">Article 11</w:t>
      </w:r>
      <w:r>
        <w:rPr>
          <w:rFonts w:ascii="Arial" w:hAnsi="Arial" w:cs="Arial"/>
          <w:u w:val="single"/>
        </w:rPr>
        <w:t xml:space="preserve"> : </w:t>
      </w:r>
      <w:r>
        <w:rPr>
          <w:rFonts w:ascii="Arial" w:hAnsi="Arial" w:eastAsia="Times New Roman" w:cs="Arial"/>
          <w:i/>
          <w:iCs/>
          <w:color w:val="000000"/>
          <w:shd w:val="clear" w:color="auto" w:fill="ffffff"/>
        </w:rPr>
        <w:t xml:space="preserve">Bien-être animal : la charte UOF des manifestations sera scrupuleusement respectée</w:t>
      </w:r>
      <w:r>
        <w:rPr>
          <w:rFonts w:ascii="Arial" w:hAnsi="Arial" w:eastAsia="Times New Roman" w:cs="Arial"/>
          <w:bCs/>
          <w:i/>
          <w:color w:val="000000"/>
          <w:highlight w:val="none"/>
        </w:rPr>
      </w:r>
      <w:r>
        <w:rPr>
          <w:rFonts w:ascii="Arial" w:hAnsi="Arial" w:eastAsia="Times New Roman" w:cs="Arial"/>
          <w:bCs/>
          <w:i/>
          <w:color w:val="000000"/>
          <w:highlight w:val="none"/>
        </w:rPr>
      </w:r>
    </w:p>
    <w:p>
      <w:pPr>
        <w:pStyle w:val="886"/>
        <w:pBdr/>
        <w:spacing/>
        <w:ind/>
        <w:rPr>
          <w:rFonts w:ascii="Arial" w:hAnsi="Arial" w:eastAsia="Times New Roman" w:cs="Arial"/>
          <w:i/>
          <w:iCs/>
          <w:color w:val="000000"/>
          <w:shd w:val="clear" w:color="auto" w:fill="ffffff"/>
        </w:rPr>
      </w:pPr>
      <w:r>
        <w:rPr>
          <w:rFonts w:ascii="Arial" w:hAnsi="Arial" w:eastAsia="Times New Roman" w:cs="Arial"/>
          <w:i/>
          <w:iCs/>
          <w:color w:val="000000"/>
          <w:shd w:val="clear" w:color="auto" w:fill="ffffff"/>
        </w:rPr>
        <w:t xml:space="preserve">Les oiseaux d'espèces protégées de la faun</w:t>
      </w:r>
      <w:r>
        <w:rPr>
          <w:rFonts w:ascii="Arial" w:hAnsi="Arial" w:eastAsia="Times New Roman" w:cs="Arial"/>
          <w:i/>
          <w:iCs/>
          <w:color w:val="000000"/>
          <w:shd w:val="clear" w:color="auto" w:fill="ffffff"/>
        </w:rPr>
        <w:t xml:space="preserve">e européenne (espèces listées à l'arrêté ministériel du 29/10/2009 fixant la liste des oiseaux protégés sur l'ensemble du territoire et les modalités de leur protection ), les oiseaux représentés dans le département de la Guyane protégés sur l'ensemble du </w:t>
      </w:r>
      <w:r>
        <w:rPr>
          <w:rFonts w:ascii="Arial" w:hAnsi="Arial" w:eastAsia="Times New Roman" w:cs="Arial"/>
          <w:i/>
          <w:iCs/>
          <w:color w:val="000000"/>
          <w:shd w:val="clear" w:color="auto" w:fill="ffffff"/>
        </w:rPr>
        <w:t xml:space="preserve">territoire et les modalités de leur protection listés dans l'arrêté ministériel du 25/03/2015, ainsi que les oiseaux inscrits à l'annexe A du règlement CE 338/97 (CITES), ne pourront être engagés que par les éleveurs titulaires du certificat de capacité et</w:t>
      </w:r>
      <w:r>
        <w:rPr>
          <w:rFonts w:ascii="Arial" w:hAnsi="Arial" w:eastAsia="Times New Roman" w:cs="Arial"/>
          <w:i/>
          <w:iCs/>
          <w:color w:val="000000"/>
          <w:shd w:val="clear" w:color="auto" w:fill="ffffff"/>
        </w:rPr>
        <w:t xml:space="preserve"> de l'autorisation d'ouverture d'établissement d'élevage de ces espèces ou de l'autorisation préfectorale de détention. La copie de ces documents devra être jointe au formulaire d'engagement. La copie du Certificat de Capacité et de l’ouverture d’établisse</w:t>
      </w:r>
      <w:r>
        <w:rPr>
          <w:rFonts w:ascii="Arial" w:hAnsi="Arial" w:eastAsia="Times New Roman" w:cs="Arial"/>
          <w:i/>
          <w:iCs/>
          <w:color w:val="000000"/>
          <w:shd w:val="clear" w:color="auto" w:fill="ffffff"/>
        </w:rPr>
        <w:t xml:space="preserve">ment ou du récépissé de déclaration de détention (ex autorisation de détention) sera jointe au formulaire d’engagement. IMPORTANT : Pour justifier de l’origine licite du spécimen, une copie de la déclaration de marquage d’un animal d’espèce non domestique.</w:t>
      </w:r>
      <w:r>
        <w:rPr>
          <w:rFonts w:ascii="Arial" w:hAnsi="Arial" w:eastAsia="Times New Roman" w:cs="Arial"/>
          <w:i/>
          <w:iCs/>
          <w:color w:val="000000"/>
          <w:shd w:val="clear" w:color="auto" w:fill="ffffff"/>
        </w:rPr>
      </w:r>
      <w:r>
        <w:rPr>
          <w:rFonts w:ascii="Arial" w:hAnsi="Arial" w:eastAsia="Times New Roman" w:cs="Arial"/>
          <w:i/>
          <w:iCs/>
          <w:color w:val="000000"/>
          <w:shd w:val="clear" w:color="auto" w:fill="ffffff"/>
        </w:rPr>
      </w:r>
    </w:p>
    <w:p>
      <w:pPr>
        <w:pStyle w:val="886"/>
        <w:pBdr/>
        <w:spacing/>
        <w:ind/>
        <w:rPr>
          <w:rFonts w:ascii="Arial" w:hAnsi="Arial" w:eastAsia="Times New Roman" w:cs="Arial"/>
          <w:i/>
          <w:iCs/>
          <w:color w:val="000000"/>
        </w:rPr>
      </w:pPr>
      <w:r>
        <w:rPr>
          <w:rFonts w:ascii="Arial" w:hAnsi="Arial" w:eastAsia="Times New Roman" w:cs="Arial"/>
          <w:i/>
          <w:iCs/>
          <w:color w:val="000000"/>
          <w:shd w:val="clear" w:color="auto" w:fill="ffffff"/>
        </w:rPr>
        <w:t xml:space="preserve"> </w:t>
      </w:r>
      <w:r>
        <w:rPr>
          <w:rFonts w:ascii="Arial" w:hAnsi="Arial" w:eastAsia="Times New Roman" w:cs="Arial"/>
          <w:i/>
          <w:iCs/>
          <w:color w:val="000000"/>
          <w:shd w:val="clear" w:color="auto" w:fill="ffffff"/>
        </w:rPr>
        <w:t xml:space="preserve">(CERFA N° 12446*01) (déclaration I-FAP) et si nécessaire un document C.I.C devront accompagner les oiseaux au moment de </w:t>
      </w:r>
      <w:r>
        <w:rPr>
          <w:rFonts w:ascii="Arial" w:hAnsi="Arial" w:eastAsia="Times New Roman" w:cs="Arial"/>
          <w:i/>
          <w:iCs/>
          <w:color w:val="000000"/>
        </w:rPr>
        <w:t xml:space="preserve">l'enlogement. </w:t>
      </w:r>
      <w:r>
        <w:rPr>
          <w:rFonts w:ascii="Arial" w:hAnsi="Arial" w:eastAsia="Times New Roman" w:cs="Arial"/>
          <w:i/>
          <w:iCs/>
          <w:color w:val="000000"/>
        </w:rPr>
      </w:r>
      <w:r>
        <w:rPr>
          <w:rFonts w:ascii="Arial" w:hAnsi="Arial" w:eastAsia="Times New Roman" w:cs="Arial"/>
          <w:i/>
          <w:iCs/>
          <w:color w:val="000000"/>
        </w:rPr>
      </w:r>
    </w:p>
    <w:p>
      <w:pPr>
        <w:pStyle w:val="886"/>
        <w:pBdr/>
        <w:shd w:val="clear" w:color="auto" w:fill="ffffff"/>
        <w:spacing/>
        <w:ind/>
        <w:rPr>
          <w:rFonts w:ascii="Arial" w:hAnsi="Arial" w:eastAsia="Times New Roman" w:cs="Arial"/>
          <w:i/>
          <w:iCs/>
          <w:color w:val="000000"/>
        </w:rPr>
      </w:pPr>
      <w:r>
        <w:rPr>
          <w:rFonts w:ascii="Arial" w:hAnsi="Arial" w:eastAsia="Times New Roman" w:cs="Arial"/>
          <w:i/>
          <w:iCs/>
          <w:color w:val="000000"/>
        </w:rPr>
        <w:t xml:space="preserve">- Les Perruches à collier en phénotype sauvage (verte) devront être accompagnées de leur récépissé de décla</w:t>
      </w:r>
      <w:r>
        <w:rPr>
          <w:rFonts w:ascii="Arial" w:hAnsi="Arial" w:eastAsia="Times New Roman" w:cs="Arial"/>
          <w:i/>
          <w:iCs/>
          <w:color w:val="000000"/>
        </w:rPr>
        <w:t xml:space="preserve">ration (ex autorisation de détention) ou de la copie du certificat de capacité et de l'autorisation d'ouverture d'établissement autorisant leur détention. Leur éventuelle cession ne pourra se réaliser qu'entre les éleveurs titulaires de ces autorisations. </w:t>
      </w:r>
      <w:r>
        <w:rPr>
          <w:rFonts w:ascii="Arial" w:hAnsi="Arial" w:eastAsia="Times New Roman" w:cs="Arial"/>
          <w:i/>
          <w:iCs/>
          <w:color w:val="000000"/>
        </w:rPr>
      </w:r>
      <w:r>
        <w:rPr>
          <w:rFonts w:ascii="Arial" w:hAnsi="Arial" w:eastAsia="Times New Roman" w:cs="Arial"/>
          <w:i/>
          <w:iCs/>
          <w:color w:val="000000"/>
        </w:rPr>
      </w:r>
    </w:p>
    <w:p>
      <w:pPr>
        <w:pStyle w:val="886"/>
        <w:pBdr/>
        <w:shd w:val="clear" w:color="auto" w:fill="ffffff"/>
        <w:spacing/>
        <w:ind/>
        <w:rPr>
          <w:rFonts w:ascii="Arial" w:hAnsi="Arial" w:eastAsia="Times New Roman" w:cs="Arial"/>
          <w:i/>
          <w:iCs/>
          <w:color w:val="000000"/>
        </w:rPr>
      </w:pPr>
      <w:r>
        <w:rPr>
          <w:rFonts w:ascii="Arial" w:hAnsi="Arial" w:eastAsia="Times New Roman" w:cs="Arial"/>
          <w:i/>
          <w:iCs/>
          <w:color w:val="000000"/>
        </w:rPr>
        <w:t xml:space="preserve">- Les oiseaux de variétés domestiques listées dans l'arrêté du 11 août 2006 pourront être engagées dans les classes prévues par l'UOF COM FRANCE, sans formalité particulière etc... </w:t>
      </w:r>
      <w:r>
        <w:rPr>
          <w:rFonts w:ascii="Arial" w:hAnsi="Arial" w:cs="Arial"/>
        </w:rPr>
        <w:t xml:space="preserve">  </w:t>
      </w:r>
      <w:r>
        <w:rPr>
          <w:rFonts w:ascii="Arial" w:hAnsi="Arial" w:eastAsia="Times New Roman" w:cs="Arial"/>
          <w:i/>
          <w:iCs/>
          <w:color w:val="000000"/>
        </w:rPr>
      </w:r>
      <w:r>
        <w:rPr>
          <w:rFonts w:ascii="Arial" w:hAnsi="Arial" w:eastAsia="Times New Roman" w:cs="Arial"/>
          <w:i/>
          <w:iCs/>
          <w:color w:val="000000"/>
        </w:rPr>
      </w:r>
    </w:p>
    <w:p>
      <w:pPr>
        <w:pStyle w:val="886"/>
        <w:pBdr/>
        <w:tabs>
          <w:tab w:val="left" w:leader="none" w:pos="2340"/>
          <w:tab w:val="left" w:leader="none" w:pos="2520"/>
        </w:tabs>
        <w:spacing w:line="480" w:lineRule="auto"/>
        <w:ind w:right="612" w:hanging="1440" w:left="1980"/>
        <w:rPr>
          <w:rFonts w:ascii="Arial" w:hAnsi="Arial" w:cs="Arial"/>
          <w:color w:val="000000" w:themeColor="text1"/>
        </w:rPr>
      </w:pPr>
      <w:r>
        <w:rPr>
          <w:rFonts w:ascii="Arial" w:hAnsi="Arial" w:cs="Arial"/>
          <w:b/>
          <w:bCs/>
          <w:color w:val="000000" w:themeColor="text1"/>
          <w:u w:val="single"/>
        </w:rPr>
        <w:t xml:space="preserve">Article 12  :</w:t>
      </w:r>
      <w:r>
        <w:rPr>
          <w:rFonts w:ascii="Arial" w:hAnsi="Arial" w:cs="Arial"/>
          <w:color w:val="000000" w:themeColor="text1"/>
        </w:rPr>
        <w:t xml:space="preserve"> La société ne pourra en aucun cas être tenue responsable </w:t>
      </w:r>
      <w:r>
        <w:rPr>
          <w:rFonts w:ascii="Arial" w:hAnsi="Arial" w:cs="Arial"/>
          <w:color w:val="000000" w:themeColor="text1"/>
        </w:rPr>
        <w:t xml:space="preserve">des accidents, pertes, vols ou mortalité dont les oiseaux pourraient être victimes</w:t>
      </w:r>
      <w:r>
        <w:rPr>
          <w:rFonts w:ascii="Arial" w:hAnsi="Arial" w:cs="Arial"/>
          <w:color w:val="000000" w:themeColor="text1"/>
        </w:rPr>
      </w:r>
      <w:r>
        <w:rPr>
          <w:rFonts w:ascii="Arial" w:hAnsi="Arial" w:cs="Arial"/>
          <w:color w:val="000000" w:themeColor="text1"/>
        </w:rPr>
      </w:r>
    </w:p>
    <w:p>
      <w:pPr>
        <w:pStyle w:val="886"/>
        <w:pBdr/>
        <w:tabs>
          <w:tab w:val="left" w:leader="none" w:pos="2340"/>
          <w:tab w:val="left" w:leader="none" w:pos="2520"/>
        </w:tabs>
        <w:spacing/>
        <w:ind w:right="0" w:hanging="1440" w:left="1980"/>
        <w:rPr>
          <w:rFonts w:ascii="Arial" w:hAnsi="Arial" w:cs="Arial"/>
          <w:color w:val="000000" w:themeColor="text1"/>
        </w:rPr>
      </w:pPr>
      <w:r>
        <w:rPr>
          <w:rFonts w:ascii="Arial" w:hAnsi="Arial" w:cs="Arial"/>
          <w:b/>
          <w:bCs/>
          <w:color w:val="000000" w:themeColor="text1"/>
          <w:u w:val="single"/>
        </w:rPr>
        <w:t xml:space="preserve">Article 13  :</w:t>
      </w:r>
      <w:r>
        <w:rPr>
          <w:rFonts w:ascii="Arial" w:hAnsi="Arial" w:cs="Arial"/>
          <w:color w:val="000000" w:themeColor="text1"/>
        </w:rPr>
        <w:t xml:space="preserve"> Décagement  des oiseaux à partir de 16 sous contrôle par eleveur (oiseaux par classe dans la salle)</w:t>
      </w:r>
      <w:r>
        <w:rPr>
          <w:rFonts w:ascii="Arial" w:hAnsi="Arial" w:cs="Arial"/>
          <w:color w:val="000000" w:themeColor="text1"/>
        </w:rPr>
      </w:r>
      <w:r>
        <w:rPr>
          <w:rFonts w:ascii="Arial" w:hAnsi="Arial" w:cs="Arial"/>
          <w:color w:val="000000" w:themeColor="text1"/>
        </w:rPr>
      </w:r>
    </w:p>
    <w:p>
      <w:pPr>
        <w:pStyle w:val="886"/>
        <w:pBdr/>
        <w:tabs>
          <w:tab w:val="left" w:leader="none" w:pos="2340"/>
          <w:tab w:val="left" w:leader="none" w:pos="2520"/>
        </w:tabs>
        <w:spacing/>
        <w:ind w:right="612" w:hanging="1440" w:left="1980"/>
        <w:rPr>
          <w:rFonts w:ascii="Arial" w:hAnsi="Arial" w:cs="Arial"/>
          <w:color w:val="000000" w:themeColor="text1"/>
        </w:rPr>
      </w:pPr>
      <w:r>
        <w:rPr>
          <w:rFonts w:ascii="Arial" w:hAnsi="Arial" w:cs="Arial"/>
          <w:b/>
          <w:bCs/>
          <w:color w:val="000000" w:themeColor="text1"/>
          <w:u w:val="single"/>
        </w:rPr>
        <w:t xml:space="preserve">Article  14  :</w:t>
      </w:r>
      <w:r>
        <w:rPr>
          <w:rFonts w:ascii="Arial" w:hAnsi="Arial" w:cs="Arial"/>
          <w:color w:val="000000" w:themeColor="text1"/>
        </w:rPr>
        <w:t xml:space="preserve"> Pour tous les cas non prévus au présent règlement, l</w:t>
      </w:r>
      <w:r>
        <w:rPr>
          <w:rFonts w:ascii="Arial" w:hAnsi="Arial" w:cs="Arial"/>
          <w:color w:val="000000" w:themeColor="text1"/>
        </w:rPr>
        <w:t xml:space="preserve"> </w:t>
      </w:r>
      <w:r>
        <w:rPr>
          <w:rFonts w:ascii="Arial" w:hAnsi="Arial" w:cs="Arial"/>
          <w:color w:val="000000" w:themeColor="text1"/>
        </w:rPr>
        <w:t xml:space="preserve">responsable de la société organisatrice, en accord avec les</w:t>
      </w:r>
      <w:r>
        <w:rPr>
          <w:rFonts w:ascii="Arial" w:hAnsi="Arial" w:cs="Arial"/>
          <w:color w:val="000000" w:themeColor="text1"/>
        </w:rPr>
        <w:t xml:space="preserve"> </w:t>
      </w:r>
      <w:r>
        <w:rPr>
          <w:rFonts w:ascii="Arial" w:hAnsi="Arial" w:cs="Arial"/>
          <w:color w:val="000000" w:themeColor="text1"/>
        </w:rPr>
        <w:t xml:space="preserve">membres du bureau, sera seul qualifié pour toutes </w:t>
      </w:r>
      <w:r>
        <w:rPr>
          <w:rFonts w:ascii="Arial" w:hAnsi="Arial" w:cs="Arial"/>
          <w:color w:val="000000" w:themeColor="text1"/>
        </w:rPr>
        <w:t xml:space="preserve">décisions</w:t>
      </w:r>
      <w:r>
        <w:rPr>
          <w:rFonts w:ascii="Arial" w:hAnsi="Arial" w:cs="Arial"/>
          <w:color w:val="000000" w:themeColor="text1"/>
        </w:rPr>
      </w:r>
      <w:r>
        <w:rPr>
          <w:rFonts w:ascii="Arial" w:hAnsi="Arial" w:cs="Arial"/>
          <w:color w:val="000000" w:themeColor="text1"/>
        </w:rPr>
      </w:r>
    </w:p>
    <w:p>
      <w:pPr>
        <w:pStyle w:val="886"/>
        <w:pBdr/>
        <w:tabs>
          <w:tab w:val="left" w:leader="none" w:pos="2340"/>
          <w:tab w:val="left" w:leader="none" w:pos="2520"/>
        </w:tabs>
        <w:spacing/>
        <w:ind w:right="612" w:hanging="1440" w:left="1980"/>
        <w:rPr>
          <w:rFonts w:ascii="Arial" w:hAnsi="Arial" w:cs="Arial"/>
          <w:color w:val="000000" w:themeColor="text1"/>
          <w:highlight w:val="none"/>
        </w:rPr>
      </w:pPr>
      <w:r>
        <w:rPr>
          <w:rFonts w:ascii="Arial" w:hAnsi="Arial" w:cs="Arial"/>
          <w:b/>
          <w:bCs/>
          <w:color w:val="000000" w:themeColor="text1"/>
          <w:u w:val="single"/>
        </w:rPr>
        <w:t xml:space="preserve">Article15  :</w:t>
      </w:r>
      <w:r>
        <w:rPr>
          <w:rFonts w:ascii="Arial" w:hAnsi="Arial" w:cs="Arial"/>
          <w:color w:val="000000" w:themeColor="text1"/>
        </w:rPr>
        <w:t xml:space="preserve"> La participation au concours et à la bourse engage l’acceptation de</w:t>
      </w:r>
      <w:r>
        <w:rPr>
          <w:rFonts w:ascii="Arial" w:hAnsi="Arial" w:cs="Arial"/>
          <w:color w:val="000000" w:themeColor="text1"/>
        </w:rPr>
        <w:t xml:space="preserve"> </w:t>
      </w:r>
      <w:r>
        <w:rPr>
          <w:rFonts w:ascii="Arial" w:hAnsi="Arial" w:cs="Arial"/>
          <w:color w:val="000000" w:themeColor="text1"/>
        </w:rPr>
        <w:t xml:space="preserve">l’éleveur au règlement</w:t>
      </w:r>
      <w:r>
        <w:rPr>
          <w:rFonts w:ascii="Arial" w:hAnsi="Arial" w:cs="Arial"/>
          <w:color w:val="000000" w:themeColor="text1"/>
          <w:highlight w:val="none"/>
        </w:rPr>
      </w:r>
      <w:r>
        <w:rPr>
          <w:rFonts w:ascii="Arial" w:hAnsi="Arial" w:cs="Arial"/>
          <w:color w:val="000000" w:themeColor="text1"/>
          <w:highlight w:val="none"/>
        </w:rPr>
      </w:r>
    </w:p>
    <w:p>
      <w:pPr>
        <w:pStyle w:val="886"/>
        <w:pBdr/>
        <w:spacing/>
        <w:ind w:right="0" w:firstLine="0" w:left="-425"/>
        <w:rPr>
          <w:rFonts w:ascii="Arial" w:hAnsi="Arial" w:cs="Arial"/>
          <w:b/>
          <w:bCs/>
          <w:color w:val="ff0000"/>
          <w:u w:val="none"/>
        </w:rPr>
      </w:pPr>
      <w:r>
        <w:rPr>
          <w:rFonts w:ascii="Arial" w:hAnsi="Arial" w:cs="Arial"/>
          <w:b/>
          <w:bCs/>
          <w:color w:val="ff0000"/>
          <w:u w:val="none"/>
        </w:rPr>
        <w:t xml:space="preserve">               </w:t>
      </w:r>
      <w:r>
        <w:rPr>
          <w:rFonts w:ascii="Arial" w:hAnsi="Arial" w:cs="Arial"/>
          <w:b/>
          <w:bCs/>
          <w:color w:val="ff0000"/>
          <w:u w:val="single"/>
        </w:rPr>
        <w:t xml:space="preserve">Article 16</w:t>
      </w:r>
      <w:r>
        <w:rPr>
          <w:rFonts w:ascii="Arial" w:hAnsi="Arial" w:cs="Arial"/>
          <w:b/>
          <w:bCs/>
          <w:u w:val="single"/>
        </w:rPr>
        <w:t xml:space="preserve"> :</w:t>
      </w:r>
      <w:r>
        <w:rPr>
          <w:rFonts w:ascii="Arial" w:hAnsi="Arial" w:cs="Arial"/>
          <w:b/>
          <w:bCs/>
          <w:color w:val="ff0000"/>
          <w:u w:val="none"/>
        </w:rPr>
        <w:t xml:space="preserve">Date limite d'inscription le 20 Octobre 2026</w:t>
      </w:r>
      <w:r>
        <w:rPr>
          <w:rFonts w:ascii="Arial" w:hAnsi="Arial" w:cs="Arial"/>
          <w:b/>
          <w:bCs/>
          <w:color w:val="ff0000"/>
          <w:u w:val="none"/>
        </w:rPr>
        <w:t xml:space="preserve">  avec le nombre d’oiseaux par section et le nombre d oiseaux pour la bourse.</w:t>
      </w:r>
      <w:r>
        <w:rPr>
          <w:rFonts w:ascii="Arial" w:hAnsi="Arial" w:cs="Arial"/>
          <w:b/>
          <w:bCs/>
          <w:color w:val="ff0000"/>
          <w:u w:val="none"/>
        </w:rPr>
      </w:r>
      <w:r>
        <w:rPr>
          <w:rFonts w:ascii="Arial" w:hAnsi="Arial" w:cs="Arial"/>
          <w:b/>
          <w:bCs/>
          <w:color w:val="ff0000"/>
          <w:u w:val="none"/>
        </w:rPr>
      </w:r>
    </w:p>
    <w:p>
      <w:pPr>
        <w:pStyle w:val="886"/>
        <w:pBdr/>
        <w:spacing/>
        <w:ind w:right="0" w:firstLine="0" w:left="-425"/>
        <w:rPr>
          <w:b/>
          <w:bCs/>
          <w:color w:val="ff0000"/>
          <w:highlight w:val="none"/>
        </w:rPr>
      </w:pPr>
      <w:r>
        <w:rPr>
          <w:rFonts w:ascii="Arial" w:hAnsi="Arial" w:cs="Arial"/>
          <w:b/>
          <w:bCs/>
          <w:color w:val="ff0000"/>
          <w:u w:val="none"/>
        </w:rPr>
      </w:r>
      <w:r>
        <w:rPr>
          <w:rFonts w:ascii="Arial" w:hAnsi="Arial" w:cs="Arial"/>
          <w:b/>
          <w:bCs/>
          <w:color w:val="ff0000"/>
          <w:u w:val="none"/>
        </w:rPr>
        <w:t xml:space="preserve">La feuille d’enlogement du concours et des oiseaux de la bourse devra être envoyée au plus tard le 31 Octobre par courrier ou mail à </w:t>
      </w:r>
      <w:r>
        <w:rPr>
          <w:rFonts w:ascii="Arial" w:hAnsi="Arial" w:cs="Arial"/>
          <w:b/>
          <w:bCs/>
          <w:color w:val="ff0000"/>
          <w:u w:val="single"/>
        </w:rPr>
        <w:t xml:space="preserve">Mr Pascal </w:t>
      </w:r>
      <w:r>
        <w:rPr>
          <w:rFonts w:ascii="Arial" w:hAnsi="Arial" w:cs="Arial"/>
          <w:b/>
          <w:bCs/>
          <w:color w:val="ff0000"/>
          <w:u w:val="none"/>
        </w:rPr>
        <w:t xml:space="preserve">Vermeulen</w:t>
      </w:r>
      <w:r>
        <w:rPr>
          <w:rFonts w:ascii="Arial" w:hAnsi="Arial" w:cs="Arial"/>
          <w:b/>
          <w:bCs/>
          <w:color w:val="ff0000"/>
          <w:u w:val="none"/>
        </w:rPr>
        <w:t xml:space="preserve"> en respectant au mieux  le nombre d oiseaux de l’ inscription préalable</w:t>
      </w:r>
      <w:r>
        <w:rPr>
          <w:b/>
          <w:bCs/>
          <w:color w:val="ff0000"/>
          <w:highlight w:val="none"/>
        </w:rPr>
        <w:t xml:space="preserve">,après ce délai les oiseaux seront refusés</w:t>
      </w:r>
      <w:r>
        <w:rPr>
          <w:b/>
          <w:bCs/>
          <w:color w:val="ff0000"/>
          <w:highlight w:val="none"/>
        </w:rPr>
        <w:t xml:space="preserve">.</w:t>
      </w:r>
      <w:r>
        <w:rPr>
          <w:b/>
          <w:bCs/>
          <w:color w:val="ff0000"/>
          <w:highlight w:val="none"/>
        </w:rPr>
      </w:r>
      <w:r>
        <w:rPr>
          <w:b/>
          <w:bCs/>
          <w:color w:val="ff0000"/>
          <w:highlight w:val="none"/>
        </w:rPr>
      </w:r>
    </w:p>
    <w:p>
      <w:pPr>
        <w:pStyle w:val="886"/>
        <w:pBdr/>
        <w:spacing/>
        <w:ind/>
        <w:rPr>
          <w:rFonts w:ascii="Arial" w:hAnsi="Arial" w:cs="Arial"/>
          <w:b/>
          <w:bCs/>
          <w:color w:val="ff0000"/>
          <w:u w:val="none"/>
        </w:rPr>
      </w:pPr>
      <w:r>
        <w:rPr>
          <w:rFonts w:ascii="Arial" w:hAnsi="Arial" w:cs="Arial"/>
          <w:b/>
          <w:bCs/>
          <w:color w:val="ff0000"/>
          <w:u w:val="none"/>
        </w:rPr>
        <w:t xml:space="preserve">                                     Pas de volières disponibles pour les psittacidés</w:t>
      </w:r>
      <w:r>
        <w:rPr>
          <w:rFonts w:ascii="Arial" w:hAnsi="Arial" w:cs="Arial"/>
          <w:b/>
          <w:bCs/>
          <w:color w:val="ff0000"/>
          <w:u w:val="none"/>
        </w:rPr>
      </w:r>
      <w:r>
        <w:rPr>
          <w:rFonts w:ascii="Arial" w:hAnsi="Arial" w:cs="Arial"/>
          <w:b/>
          <w:bCs/>
          <w:color w:val="ff0000"/>
          <w:u w:val="none"/>
        </w:rPr>
      </w:r>
    </w:p>
    <w:p>
      <w:pPr>
        <w:pStyle w:val="886"/>
        <w:pBdr/>
        <w:spacing/>
        <w:ind/>
        <w:rPr>
          <w:rFonts w:ascii="Arial" w:hAnsi="Arial" w:cs="Arial"/>
          <w:b/>
          <w:bCs/>
          <w:u w:val="none"/>
        </w:rPr>
      </w:pPr>
      <w:r>
        <w:rPr>
          <w:rFonts w:ascii="Arial" w:hAnsi="Arial" w:cs="Arial"/>
          <w:b/>
          <w:bCs/>
          <w:u w:val="none"/>
        </w:rPr>
        <w:t xml:space="preserve">        </w:t>
      </w:r>
      <w:r>
        <w:rPr>
          <w:rFonts w:ascii="Arial" w:hAnsi="Arial" w:cs="Arial"/>
          <w:b/>
          <w:bCs/>
          <w:u w:val="single"/>
        </w:rPr>
        <w:t xml:space="preserve"> Article 17 </w:t>
      </w:r>
      <w:r>
        <w:rPr>
          <w:rFonts w:ascii="Arial" w:hAnsi="Arial" w:cs="Arial"/>
          <w:b/>
          <w:bCs/>
          <w:u w:val="none"/>
        </w:rPr>
        <w:t xml:space="preserve">:</w:t>
      </w:r>
      <w:r>
        <w:rPr>
          <w:rFonts w:ascii="Arial" w:hAnsi="Arial" w:cs="Arial"/>
          <w:b/>
          <w:bCs/>
          <w:u w:val="none"/>
        </w:rPr>
      </w:r>
      <w:r>
        <w:rPr>
          <w:rFonts w:ascii="Arial" w:hAnsi="Arial" w:cs="Arial"/>
          <w:b/>
          <w:bCs/>
          <w:u w:val="none"/>
        </w:rPr>
      </w:r>
    </w:p>
    <w:p>
      <w:pPr>
        <w:pStyle w:val="886"/>
        <w:pBdr/>
        <w:spacing/>
        <w:ind/>
        <w:rPr>
          <w:rFonts w:ascii="Arial" w:hAnsi="Arial" w:cs="Arial"/>
          <w:b w:val="0"/>
          <w:bCs w:val="0"/>
          <w:u w:val="none"/>
        </w:rPr>
      </w:pPr>
      <w:r>
        <w:rPr>
          <w:rFonts w:ascii="Arial" w:hAnsi="Arial" w:cs="Arial"/>
          <w:b w:val="0"/>
          <w:bCs w:val="0"/>
          <w:u w:val="none"/>
        </w:rPr>
        <w:t xml:space="preserve">Un diplôme  sera remis à chaque grand prix d'élevage ,</w:t>
      </w:r>
      <w:r>
        <w:rPr>
          <w:rFonts w:ascii="Arial" w:hAnsi="Arial" w:cs="Arial"/>
          <w:b w:val="0"/>
          <w:bCs w:val="0"/>
          <w:u w:val="none"/>
        </w:rPr>
        <w:t xml:space="preserve">Un lot à chaque éleveur ayant engagé au moins 7 oiseaux </w:t>
      </w:r>
      <w:r>
        <w:rPr>
          <w:rFonts w:ascii="Arial" w:hAnsi="Arial" w:cs="Arial"/>
          <w:b w:val="0"/>
          <w:bCs w:val="0"/>
          <w:u w:val="none"/>
        </w:rPr>
      </w:r>
      <w:r>
        <w:rPr>
          <w:rFonts w:ascii="Arial" w:hAnsi="Arial" w:cs="Arial"/>
          <w:b w:val="0"/>
          <w:bCs w:val="0"/>
          <w:u w:val="none"/>
        </w:rPr>
      </w:r>
    </w:p>
    <w:p>
      <w:pPr>
        <w:pStyle w:val="886"/>
        <w:pBdr/>
        <w:spacing/>
        <w:ind/>
        <w:rPr>
          <w:rFonts w:ascii="Arial" w:hAnsi="Arial" w:cs="Arial"/>
          <w:b/>
          <w:bCs/>
          <w:u w:val="none"/>
        </w:rPr>
      </w:pPr>
      <w:r>
        <w:rPr>
          <w:rFonts w:ascii="Arial" w:hAnsi="Arial" w:cs="Arial"/>
          <w:b/>
          <w:bCs/>
          <w:u w:val="none"/>
        </w:rPr>
        <w:t xml:space="preserve">                   </w:t>
      </w:r>
      <w:r>
        <w:rPr>
          <w:rFonts w:ascii="Arial" w:hAnsi="Arial" w:cs="Arial"/>
          <w:b/>
          <w:bCs/>
          <w:u w:val="none"/>
        </w:rPr>
        <w:t xml:space="preserve">Coordonnées pour les inscriptions et envoie des feuilles d’ enlogements </w:t>
      </w:r>
      <w:r>
        <w:rPr>
          <w:rFonts w:ascii="Arial" w:hAnsi="Arial" w:cs="Arial"/>
          <w:b/>
          <w:bCs/>
          <w:u w:val="none"/>
        </w:rPr>
      </w:r>
      <w:r>
        <w:rPr>
          <w:rFonts w:ascii="Arial" w:hAnsi="Arial" w:cs="Arial"/>
          <w:b/>
          <w:bCs/>
          <w:u w:val="none"/>
        </w:rPr>
      </w:r>
    </w:p>
    <w:p>
      <w:pPr>
        <w:pStyle w:val="886"/>
        <w:pBdr/>
        <w:spacing/>
        <w:ind w:right="0" w:firstLine="0" w:left="1843"/>
        <w:rPr>
          <w:rFonts w:ascii="Arial" w:hAnsi="Arial" w:cs="Arial"/>
          <w:b/>
          <w:bCs/>
          <w:u w:val="none"/>
        </w:rPr>
      </w:pPr>
      <w:r>
        <w:rPr>
          <w:rFonts w:ascii="Arial" w:hAnsi="Arial" w:cs="Arial"/>
          <w:b/>
          <w:bCs/>
          <w:u w:val="none"/>
        </w:rPr>
        <w:t xml:space="preserve"> MR VERMEULEN</w:t>
      </w:r>
      <w:r>
        <w:rPr>
          <w:rFonts w:ascii="Arial" w:hAnsi="Arial" w:cs="Arial"/>
          <w:b/>
          <w:bCs/>
          <w:u w:val="none"/>
        </w:rPr>
        <w:t xml:space="preserve"> Pascal</w:t>
      </w:r>
      <w:r>
        <w:rPr>
          <w:rFonts w:ascii="Arial" w:hAnsi="Arial" w:cs="Arial"/>
          <w:b/>
          <w:bCs/>
          <w:u w:val="none"/>
        </w:rPr>
        <w:t xml:space="preserve"> </w:t>
      </w:r>
      <w:r>
        <w:rPr>
          <w:rFonts w:ascii="Arial" w:hAnsi="Arial" w:cs="Arial"/>
          <w:b/>
          <w:bCs/>
          <w:u w:val="none"/>
        </w:rPr>
      </w:r>
      <w:r>
        <w:rPr>
          <w:rFonts w:ascii="Arial" w:hAnsi="Arial" w:cs="Arial"/>
          <w:b/>
          <w:bCs/>
          <w:u w:val="none"/>
        </w:rPr>
      </w:r>
    </w:p>
    <w:p>
      <w:pPr>
        <w:pStyle w:val="886"/>
        <w:pBdr/>
        <w:spacing/>
        <w:ind w:right="0" w:hanging="850" w:left="1984"/>
        <w:rPr>
          <w:rFonts w:ascii="Arial" w:hAnsi="Arial" w:cs="Arial"/>
          <w:b/>
          <w:bCs/>
          <w:highlight w:val="none"/>
          <w:u w:val="none"/>
        </w:rPr>
      </w:pPr>
      <w:r>
        <w:rPr>
          <w:rFonts w:ascii="Arial" w:hAnsi="Arial" w:cs="Arial"/>
          <w:b/>
          <w:bCs/>
          <w:u w:val="none"/>
        </w:rPr>
        <w:t xml:space="preserve">18 Rue Rembrandt</w:t>
      </w:r>
      <w:r>
        <w:rPr>
          <w:rFonts w:ascii="Arial" w:hAnsi="Arial" w:cs="Arial"/>
          <w:b/>
          <w:bCs/>
          <w:u w:val="none"/>
        </w:rPr>
        <w:t xml:space="preserve"> 59190 Hazebrouck </w:t>
      </w:r>
      <w:r>
        <w:rPr>
          <w:rFonts w:ascii="Arial" w:hAnsi="Arial" w:cs="Arial"/>
          <w:b/>
          <w:bCs/>
          <w:highlight w:val="none"/>
          <w:u w:val="none"/>
        </w:rPr>
      </w:r>
      <w:r>
        <w:rPr>
          <w:rFonts w:ascii="Arial" w:hAnsi="Arial" w:cs="Arial"/>
          <w:b/>
          <w:bCs/>
          <w:highlight w:val="none"/>
          <w:u w:val="none"/>
        </w:rPr>
      </w:r>
    </w:p>
    <w:p>
      <w:pPr>
        <w:pStyle w:val="886"/>
        <w:pBdr/>
        <w:spacing/>
        <w:ind w:right="0" w:firstLine="0" w:left="1134"/>
        <w:rPr>
          <w:rFonts w:ascii="Arial" w:hAnsi="Arial" w:cs="Arial"/>
          <w:b/>
          <w:bCs/>
          <w:u w:val="none"/>
        </w:rPr>
      </w:pPr>
      <w:r>
        <w:rPr>
          <w:rFonts w:ascii="Arial" w:hAnsi="Arial" w:cs="Arial"/>
          <w:b/>
          <w:bCs/>
          <w:highlight w:val="none"/>
          <w:u w:val="none"/>
        </w:rPr>
        <w:t xml:space="preserve">Tél 0616314665 ; mail : pvermeulen59</w:t>
      </w:r>
      <w:r>
        <w:rPr>
          <w:rFonts w:ascii="Arial" w:hAnsi="Arial" w:cs="Arial"/>
          <w:b/>
          <w:bCs/>
          <w:highlight w:val="none"/>
          <w:u w:val="none"/>
        </w:rPr>
        <w:t xml:space="preserve">@gmail.com</w:t>
      </w:r>
      <w:r>
        <w:rPr>
          <w:rFonts w:ascii="Arial" w:hAnsi="Arial" w:cs="Arial"/>
          <w:b/>
          <w:bCs/>
          <w:u w:val="none"/>
        </w:rPr>
      </w:r>
      <w:r>
        <w:rPr>
          <w:rFonts w:ascii="Arial" w:hAnsi="Arial" w:cs="Arial"/>
          <w:b/>
          <w:bCs/>
          <w:u w:val="none"/>
        </w:rPr>
      </w:r>
    </w:p>
    <w:p>
      <w:pPr>
        <w:pStyle w:val="886"/>
        <w:pBdr/>
        <w:spacing/>
        <w:ind/>
        <w:rPr>
          <w:rFonts w:ascii="Arial" w:hAnsi="Arial" w:cs="Arial"/>
          <w:b/>
          <w:bCs/>
          <w:u w:val="single"/>
        </w:rPr>
      </w:pPr>
      <w:r>
        <w:rPr>
          <w:rFonts w:ascii="Arial" w:hAnsi="Arial" w:cs="Arial"/>
          <w:b/>
          <w:bCs/>
          <w:u w:val="single"/>
        </w:rPr>
      </w:r>
      <w:r>
        <w:rPr>
          <w:rFonts w:ascii="Arial" w:hAnsi="Arial" w:cs="Arial"/>
          <w:b/>
          <w:bCs/>
          <w:u w:val="single"/>
        </w:rPr>
      </w:r>
      <w:r>
        <w:rPr>
          <w:rFonts w:ascii="Arial" w:hAnsi="Arial" w:cs="Arial"/>
          <w:b/>
          <w:bCs/>
          <w:u w:val="single"/>
        </w:rPr>
      </w:r>
    </w:p>
    <w:p>
      <w:pPr>
        <w:pStyle w:val="886"/>
        <w:pBdr/>
        <w:spacing/>
        <w:ind/>
        <w:rPr>
          <w:rFonts w:ascii="Arial" w:hAnsi="Arial" w:cs="Arial"/>
          <w:b/>
          <w:bCs/>
          <w:u w:val="single"/>
        </w:rPr>
      </w:pPr>
      <w:r>
        <w:rPr>
          <w:rFonts w:ascii="Arial" w:hAnsi="Arial" w:cs="Arial"/>
          <w:b/>
          <w:bCs/>
          <w:u w:val="single"/>
        </w:rPr>
      </w:r>
      <w:r>
        <w:rPr>
          <w:rFonts w:ascii="Arial" w:hAnsi="Arial" w:cs="Arial"/>
          <w:b/>
          <w:bCs/>
          <w:u w:val="single"/>
        </w:rPr>
      </w:r>
      <w:r>
        <w:rPr>
          <w:rFonts w:ascii="Arial" w:hAnsi="Arial" w:cs="Arial"/>
          <w:b/>
          <w:bCs/>
          <w:u w:val="single"/>
        </w:rPr>
      </w:r>
    </w:p>
    <w:p>
      <w:pPr>
        <w:pStyle w:val="886"/>
        <w:pBdr/>
        <w:spacing/>
        <w:ind/>
        <w:rPr>
          <w:rFonts w:ascii="Arial" w:hAnsi="Arial" w:cs="Arial"/>
        </w:rPr>
      </w:pPr>
      <w:r>
        <w:rPr>
          <w:rFonts w:ascii="Arial" w:hAnsi="Arial" w:cs="Arial"/>
          <w:b/>
          <w:bCs/>
          <w:u w:val="none"/>
        </w:rPr>
        <w:t xml:space="preserve">                                                                             </w:t>
      </w:r>
      <w:r>
        <w:rPr>
          <w:rFonts w:ascii="Arial" w:hAnsi="Arial" w:cs="Arial"/>
        </w:rPr>
      </w:r>
      <w:r>
        <w:rPr>
          <w:rFonts w:ascii="Arial" w:hAnsi="Arial" w:cs="Arial"/>
        </w:rPr>
      </w:r>
    </w:p>
    <w:p>
      <w:pPr>
        <w:pBdr/>
        <w:spacing/>
        <w:ind/>
        <w:rPr/>
      </w:pPr>
      <w:r/>
      <w:r/>
    </w:p>
    <w:sectPr>
      <w:footnotePr/>
      <w:endnotePr/>
      <w:type w:val="nextPage"/>
      <w:pgSz w:h="16838" w:orient="portrait" w:w="11906"/>
      <w:pgMar w:top="283" w:right="426" w:bottom="0" w:left="850"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1">
    <w:name w:val="Table Grid"/>
    <w:basedOn w:val="88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2">
    <w:name w:val="Table Grid Light"/>
    <w:basedOn w:val="8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3">
    <w:name w:val="Plain Table 1"/>
    <w:basedOn w:val="8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Plain Table 2"/>
    <w:basedOn w:val="8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Plain Table 3"/>
    <w:basedOn w:val="8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Plain Table 4"/>
    <w:basedOn w:val="8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5"/>
    <w:basedOn w:val="8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Grid Table 1 Light"/>
    <w:basedOn w:val="8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Grid Table 1 Light - Accent 1"/>
    <w:basedOn w:val="8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1 Light - Accent 2"/>
    <w:basedOn w:val="8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1 Light - Accent 3"/>
    <w:basedOn w:val="8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 Accent 4"/>
    <w:basedOn w:val="8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5"/>
    <w:basedOn w:val="8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6"/>
    <w:basedOn w:val="8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2"/>
    <w:basedOn w:val="8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2 - Accent 1"/>
    <w:basedOn w:val="8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2 - Accent 2"/>
    <w:basedOn w:val="8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2 - Accent 3"/>
    <w:basedOn w:val="8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 Accent 4"/>
    <w:basedOn w:val="8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5"/>
    <w:basedOn w:val="8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6"/>
    <w:basedOn w:val="8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3"/>
    <w:basedOn w:val="8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3 - Accent 1"/>
    <w:basedOn w:val="8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3 - Accent 2"/>
    <w:basedOn w:val="8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3 - Accent 3"/>
    <w:basedOn w:val="8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 Accent 4"/>
    <w:basedOn w:val="8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5"/>
    <w:basedOn w:val="8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6"/>
    <w:basedOn w:val="8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4"/>
    <w:basedOn w:val="8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4 - Accent 1"/>
    <w:basedOn w:val="8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4 - Accent 2"/>
    <w:basedOn w:val="8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4 - Accent 3"/>
    <w:basedOn w:val="8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 Accent 4"/>
    <w:basedOn w:val="8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5"/>
    <w:basedOn w:val="8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6"/>
    <w:basedOn w:val="8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5 Dark"/>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5 Dark- Accent 1"/>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5 Dark - Accent 2"/>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5 Dark - Accent 3"/>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Accent 4"/>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 Accent 5"/>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 Accent 6"/>
    <w:basedOn w:val="8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6 Colorful"/>
    <w:basedOn w:val="8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4">
    <w:name w:val="Grid Table 6 Colorful - Accent 1"/>
    <w:basedOn w:val="8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5">
    <w:name w:val="Grid Table 6 Colorful - Accent 2"/>
    <w:basedOn w:val="8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46">
    <w:name w:val="Grid Table 6 Colorful - Accent 3"/>
    <w:basedOn w:val="8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47">
    <w:name w:val="Grid Table 6 Colorful - Accent 4"/>
    <w:basedOn w:val="8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48">
    <w:name w:val="Grid Table 6 Colorful - Accent 5"/>
    <w:basedOn w:val="8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49">
    <w:name w:val="Grid Table 6 Colorful - Accent 6"/>
    <w:basedOn w:val="8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0">
    <w:name w:val="Grid Table 7 Colorful"/>
    <w:basedOn w:val="8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7 Colorful - Accent 1"/>
    <w:basedOn w:val="8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7 Colorful - Accent 2"/>
    <w:basedOn w:val="8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7 Colorful - Accent 3"/>
    <w:basedOn w:val="8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7 Colorful - Accent 4"/>
    <w:basedOn w:val="8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5"/>
    <w:basedOn w:val="8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6"/>
    <w:basedOn w:val="8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List Table 1 Light"/>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List Table 1 Light - Accent 1"/>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st Table 1 Light - Accent 2"/>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st Table 1 Light - Accent 3"/>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 Accent 4"/>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5"/>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6"/>
    <w:basedOn w:val="8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2"/>
    <w:basedOn w:val="8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2 - Accent 1"/>
    <w:basedOn w:val="8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2 - Accent 2"/>
    <w:basedOn w:val="8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2 - Accent 3"/>
    <w:basedOn w:val="8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 Accent 4"/>
    <w:basedOn w:val="8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5"/>
    <w:basedOn w:val="8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6"/>
    <w:basedOn w:val="8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3"/>
    <w:basedOn w:val="8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3 - Accent 1"/>
    <w:basedOn w:val="8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3 - Accent 2"/>
    <w:basedOn w:val="8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3 - Accent 3"/>
    <w:basedOn w:val="8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 Accent 4"/>
    <w:basedOn w:val="8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5"/>
    <w:basedOn w:val="8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6"/>
    <w:basedOn w:val="8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4"/>
    <w:basedOn w:val="8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4 - Accent 1"/>
    <w:basedOn w:val="8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4 - Accent 2"/>
    <w:basedOn w:val="8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4 - Accent 3"/>
    <w:basedOn w:val="8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 Accent 4"/>
    <w:basedOn w:val="8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5"/>
    <w:basedOn w:val="8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6"/>
    <w:basedOn w:val="8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5 Dark"/>
    <w:basedOn w:val="8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6">
    <w:name w:val="List Table 5 Dark - Accent 1"/>
    <w:basedOn w:val="8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7">
    <w:name w:val="List Table 5 Dark - Accent 2"/>
    <w:basedOn w:val="8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8">
    <w:name w:val="List Table 5 Dark - Accent 3"/>
    <w:basedOn w:val="8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9">
    <w:name w:val="List Table 5 Dark - Accent 4"/>
    <w:basedOn w:val="8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5"/>
    <w:basedOn w:val="8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6"/>
    <w:basedOn w:val="8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6 Colorful"/>
    <w:basedOn w:val="8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6 Colorful - Accent 1"/>
    <w:basedOn w:val="8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6 Colorful - Accent 2"/>
    <w:basedOn w:val="8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6 Colorful - Accent 3"/>
    <w:basedOn w:val="8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6 Colorful - Accent 4"/>
    <w:basedOn w:val="8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5"/>
    <w:basedOn w:val="8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6"/>
    <w:basedOn w:val="8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7 Colorful"/>
    <w:basedOn w:val="8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0">
    <w:name w:val="List Table 7 Colorful - Accent 1"/>
    <w:basedOn w:val="8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1">
    <w:name w:val="List Table 7 Colorful - Accent 2"/>
    <w:basedOn w:val="8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802">
    <w:name w:val="List Table 7 Colorful - Accent 3"/>
    <w:basedOn w:val="8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803">
    <w:name w:val="List Table 7 Colorful - Accent 4"/>
    <w:basedOn w:val="8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4">
    <w:name w:val="List Table 7 Colorful - Accent 5"/>
    <w:basedOn w:val="8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b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805">
    <w:name w:val="List Table 7 Colorful - Accent 6"/>
    <w:basedOn w:val="8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06">
    <w:name w:val="Lined - Accent"/>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ned - Accent 1"/>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ned - Accent 2"/>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ned - Accent 3"/>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ned - Accent 4"/>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5"/>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6"/>
    <w:basedOn w:val="8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Bordered &amp; Lined - Accent"/>
    <w:basedOn w:val="8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Bordered &amp; Lined - Accent 1"/>
    <w:basedOn w:val="8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Bordered &amp; Lined - Accent 2"/>
    <w:basedOn w:val="8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Bordered &amp; Lined - Accent 3"/>
    <w:basedOn w:val="8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4"/>
    <w:basedOn w:val="8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5"/>
    <w:basedOn w:val="8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6"/>
    <w:basedOn w:val="8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w:basedOn w:val="8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 Accent 1"/>
    <w:basedOn w:val="8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 Accent 2"/>
    <w:basedOn w:val="8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 Accent 3"/>
    <w:basedOn w:val="8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 Accent 4"/>
    <w:basedOn w:val="8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5"/>
    <w:basedOn w:val="8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6"/>
    <w:basedOn w:val="8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27">
    <w:name w:val="Heading 1"/>
    <w:basedOn w:val="886"/>
    <w:next w:val="886"/>
    <w:link w:val="83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28">
    <w:name w:val="Heading 2"/>
    <w:basedOn w:val="886"/>
    <w:next w:val="886"/>
    <w:link w:val="83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29">
    <w:name w:val="Heading 3"/>
    <w:basedOn w:val="886"/>
    <w:next w:val="886"/>
    <w:link w:val="83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0">
    <w:name w:val="Heading 4"/>
    <w:basedOn w:val="886"/>
    <w:next w:val="886"/>
    <w:link w:val="84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1">
    <w:name w:val="Heading 5"/>
    <w:basedOn w:val="886"/>
    <w:next w:val="886"/>
    <w:link w:val="84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2">
    <w:name w:val="Heading 6"/>
    <w:basedOn w:val="886"/>
    <w:next w:val="886"/>
    <w:link w:val="84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3">
    <w:name w:val="Heading 7"/>
    <w:basedOn w:val="886"/>
    <w:next w:val="886"/>
    <w:link w:val="84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4">
    <w:name w:val="Heading 8"/>
    <w:basedOn w:val="886"/>
    <w:next w:val="886"/>
    <w:link w:val="84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5">
    <w:name w:val="Heading 9"/>
    <w:basedOn w:val="886"/>
    <w:next w:val="886"/>
    <w:link w:val="84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6" w:default="1">
    <w:name w:val="Default Paragraph Font"/>
    <w:uiPriority w:val="1"/>
    <w:semiHidden/>
    <w:unhideWhenUsed/>
    <w:pPr>
      <w:pBdr/>
      <w:spacing/>
      <w:ind/>
    </w:pPr>
  </w:style>
  <w:style w:type="character" w:styleId="837">
    <w:name w:val="Heading 1 Char"/>
    <w:basedOn w:val="836"/>
    <w:link w:val="827"/>
    <w:uiPriority w:val="9"/>
    <w:pPr>
      <w:pBdr/>
      <w:spacing/>
      <w:ind/>
    </w:pPr>
    <w:rPr>
      <w:rFonts w:ascii="Arial" w:hAnsi="Arial" w:eastAsia="Arial" w:cs="Arial"/>
      <w:color w:val="0f4761" w:themeColor="accent1" w:themeShade="BF"/>
      <w:sz w:val="40"/>
      <w:szCs w:val="40"/>
    </w:rPr>
  </w:style>
  <w:style w:type="character" w:styleId="838">
    <w:name w:val="Heading 2 Char"/>
    <w:basedOn w:val="836"/>
    <w:link w:val="828"/>
    <w:uiPriority w:val="9"/>
    <w:pPr>
      <w:pBdr/>
      <w:spacing/>
      <w:ind/>
    </w:pPr>
    <w:rPr>
      <w:rFonts w:ascii="Arial" w:hAnsi="Arial" w:eastAsia="Arial" w:cs="Arial"/>
      <w:color w:val="0f4761" w:themeColor="accent1" w:themeShade="BF"/>
      <w:sz w:val="32"/>
      <w:szCs w:val="32"/>
    </w:rPr>
  </w:style>
  <w:style w:type="character" w:styleId="839">
    <w:name w:val="Heading 3 Char"/>
    <w:basedOn w:val="836"/>
    <w:link w:val="829"/>
    <w:uiPriority w:val="9"/>
    <w:pPr>
      <w:pBdr/>
      <w:spacing/>
      <w:ind/>
    </w:pPr>
    <w:rPr>
      <w:rFonts w:ascii="Arial" w:hAnsi="Arial" w:eastAsia="Arial" w:cs="Arial"/>
      <w:color w:val="0f4761" w:themeColor="accent1" w:themeShade="BF"/>
      <w:sz w:val="28"/>
      <w:szCs w:val="28"/>
    </w:rPr>
  </w:style>
  <w:style w:type="character" w:styleId="840">
    <w:name w:val="Heading 4 Char"/>
    <w:basedOn w:val="836"/>
    <w:link w:val="830"/>
    <w:uiPriority w:val="9"/>
    <w:pPr>
      <w:pBdr/>
      <w:spacing/>
      <w:ind/>
    </w:pPr>
    <w:rPr>
      <w:rFonts w:ascii="Arial" w:hAnsi="Arial" w:eastAsia="Arial" w:cs="Arial"/>
      <w:i/>
      <w:iCs/>
      <w:color w:val="0f4761" w:themeColor="accent1" w:themeShade="BF"/>
    </w:rPr>
  </w:style>
  <w:style w:type="character" w:styleId="841">
    <w:name w:val="Heading 5 Char"/>
    <w:basedOn w:val="836"/>
    <w:link w:val="831"/>
    <w:uiPriority w:val="9"/>
    <w:pPr>
      <w:pBdr/>
      <w:spacing/>
      <w:ind/>
    </w:pPr>
    <w:rPr>
      <w:rFonts w:ascii="Arial" w:hAnsi="Arial" w:eastAsia="Arial" w:cs="Arial"/>
      <w:color w:val="0f4761" w:themeColor="accent1" w:themeShade="BF"/>
    </w:rPr>
  </w:style>
  <w:style w:type="character" w:styleId="842">
    <w:name w:val="Heading 6 Char"/>
    <w:basedOn w:val="836"/>
    <w:link w:val="832"/>
    <w:uiPriority w:val="9"/>
    <w:pPr>
      <w:pBdr/>
      <w:spacing/>
      <w:ind/>
    </w:pPr>
    <w:rPr>
      <w:rFonts w:ascii="Arial" w:hAnsi="Arial" w:eastAsia="Arial" w:cs="Arial"/>
      <w:i/>
      <w:iCs/>
      <w:color w:val="595959" w:themeColor="text1" w:themeTint="A6"/>
    </w:rPr>
  </w:style>
  <w:style w:type="character" w:styleId="843">
    <w:name w:val="Heading 7 Char"/>
    <w:basedOn w:val="836"/>
    <w:link w:val="833"/>
    <w:uiPriority w:val="9"/>
    <w:pPr>
      <w:pBdr/>
      <w:spacing/>
      <w:ind/>
    </w:pPr>
    <w:rPr>
      <w:rFonts w:ascii="Arial" w:hAnsi="Arial" w:eastAsia="Arial" w:cs="Arial"/>
      <w:color w:val="595959" w:themeColor="text1" w:themeTint="A6"/>
    </w:rPr>
  </w:style>
  <w:style w:type="character" w:styleId="844">
    <w:name w:val="Heading 8 Char"/>
    <w:basedOn w:val="836"/>
    <w:link w:val="834"/>
    <w:uiPriority w:val="9"/>
    <w:pPr>
      <w:pBdr/>
      <w:spacing/>
      <w:ind/>
    </w:pPr>
    <w:rPr>
      <w:rFonts w:ascii="Arial" w:hAnsi="Arial" w:eastAsia="Arial" w:cs="Arial"/>
      <w:i/>
      <w:iCs/>
      <w:color w:val="272727" w:themeColor="text1" w:themeTint="D8"/>
    </w:rPr>
  </w:style>
  <w:style w:type="character" w:styleId="845">
    <w:name w:val="Heading 9 Char"/>
    <w:basedOn w:val="836"/>
    <w:link w:val="835"/>
    <w:uiPriority w:val="9"/>
    <w:pPr>
      <w:pBdr/>
      <w:spacing/>
      <w:ind/>
    </w:pPr>
    <w:rPr>
      <w:rFonts w:ascii="Arial" w:hAnsi="Arial" w:eastAsia="Arial" w:cs="Arial"/>
      <w:i/>
      <w:iCs/>
      <w:color w:val="272727" w:themeColor="text1" w:themeTint="D8"/>
    </w:rPr>
  </w:style>
  <w:style w:type="paragraph" w:styleId="846">
    <w:name w:val="Title"/>
    <w:basedOn w:val="886"/>
    <w:next w:val="886"/>
    <w:link w:val="847"/>
    <w:uiPriority w:val="10"/>
    <w:qFormat/>
    <w:pPr>
      <w:pBdr/>
      <w:spacing w:after="80" w:line="240" w:lineRule="auto"/>
      <w:ind/>
      <w:contextualSpacing w:val="true"/>
    </w:pPr>
    <w:rPr>
      <w:rFonts w:ascii="Arial" w:hAnsi="Arial" w:eastAsia="Arial" w:cs="Arial"/>
      <w:spacing w:val="-10"/>
      <w:sz w:val="56"/>
      <w:szCs w:val="56"/>
    </w:rPr>
  </w:style>
  <w:style w:type="character" w:styleId="847">
    <w:name w:val="Title Char"/>
    <w:basedOn w:val="836"/>
    <w:link w:val="846"/>
    <w:uiPriority w:val="10"/>
    <w:pPr>
      <w:pBdr/>
      <w:spacing/>
      <w:ind/>
    </w:pPr>
    <w:rPr>
      <w:rFonts w:ascii="Arial" w:hAnsi="Arial" w:eastAsia="Arial" w:cs="Arial"/>
      <w:spacing w:val="-10"/>
      <w:sz w:val="56"/>
      <w:szCs w:val="56"/>
    </w:rPr>
  </w:style>
  <w:style w:type="paragraph" w:styleId="848">
    <w:name w:val="Subtitle"/>
    <w:basedOn w:val="886"/>
    <w:next w:val="886"/>
    <w:link w:val="849"/>
    <w:uiPriority w:val="11"/>
    <w:qFormat/>
    <w:pPr>
      <w:numPr>
        <w:ilvl w:val="1"/>
      </w:numPr>
      <w:pBdr/>
      <w:spacing/>
      <w:ind/>
    </w:pPr>
    <w:rPr>
      <w:color w:val="595959" w:themeColor="text1" w:themeTint="A6"/>
      <w:spacing w:val="15"/>
      <w:sz w:val="28"/>
      <w:szCs w:val="28"/>
    </w:rPr>
  </w:style>
  <w:style w:type="character" w:styleId="849">
    <w:name w:val="Subtitle Char"/>
    <w:basedOn w:val="836"/>
    <w:link w:val="848"/>
    <w:uiPriority w:val="11"/>
    <w:pPr>
      <w:pBdr/>
      <w:spacing/>
      <w:ind/>
    </w:pPr>
    <w:rPr>
      <w:color w:val="595959" w:themeColor="text1" w:themeTint="A6"/>
      <w:spacing w:val="15"/>
      <w:sz w:val="28"/>
      <w:szCs w:val="28"/>
    </w:rPr>
  </w:style>
  <w:style w:type="paragraph" w:styleId="850">
    <w:name w:val="Quote"/>
    <w:basedOn w:val="886"/>
    <w:next w:val="886"/>
    <w:link w:val="851"/>
    <w:uiPriority w:val="29"/>
    <w:qFormat/>
    <w:pPr>
      <w:pBdr/>
      <w:spacing w:before="160"/>
      <w:ind/>
      <w:jc w:val="center"/>
    </w:pPr>
    <w:rPr>
      <w:i/>
      <w:iCs/>
      <w:color w:val="404040" w:themeColor="text1" w:themeTint="BF"/>
    </w:rPr>
  </w:style>
  <w:style w:type="character" w:styleId="851">
    <w:name w:val="Quote Char"/>
    <w:basedOn w:val="836"/>
    <w:link w:val="850"/>
    <w:uiPriority w:val="29"/>
    <w:pPr>
      <w:pBdr/>
      <w:spacing/>
      <w:ind/>
    </w:pPr>
    <w:rPr>
      <w:i/>
      <w:iCs/>
      <w:color w:val="404040" w:themeColor="text1" w:themeTint="BF"/>
    </w:rPr>
  </w:style>
  <w:style w:type="character" w:styleId="852">
    <w:name w:val="Intense Emphasis"/>
    <w:basedOn w:val="836"/>
    <w:uiPriority w:val="21"/>
    <w:qFormat/>
    <w:pPr>
      <w:pBdr/>
      <w:spacing/>
      <w:ind/>
    </w:pPr>
    <w:rPr>
      <w:i/>
      <w:iCs/>
      <w:color w:val="0f4761" w:themeColor="accent1" w:themeShade="BF"/>
    </w:rPr>
  </w:style>
  <w:style w:type="paragraph" w:styleId="853">
    <w:name w:val="Intense Quote"/>
    <w:basedOn w:val="886"/>
    <w:next w:val="886"/>
    <w:link w:val="85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4">
    <w:name w:val="Intense Quote Char"/>
    <w:basedOn w:val="836"/>
    <w:link w:val="853"/>
    <w:uiPriority w:val="30"/>
    <w:pPr>
      <w:pBdr/>
      <w:spacing/>
      <w:ind/>
    </w:pPr>
    <w:rPr>
      <w:i/>
      <w:iCs/>
      <w:color w:val="0f4761" w:themeColor="accent1" w:themeShade="BF"/>
    </w:rPr>
  </w:style>
  <w:style w:type="character" w:styleId="855">
    <w:name w:val="Intense Reference"/>
    <w:basedOn w:val="836"/>
    <w:uiPriority w:val="32"/>
    <w:qFormat/>
    <w:pPr>
      <w:pBdr/>
      <w:spacing/>
      <w:ind/>
    </w:pPr>
    <w:rPr>
      <w:b/>
      <w:bCs/>
      <w:smallCaps/>
      <w:color w:val="0f4761" w:themeColor="accent1" w:themeShade="BF"/>
      <w:spacing w:val="5"/>
    </w:rPr>
  </w:style>
  <w:style w:type="character" w:styleId="856">
    <w:name w:val="Subtle Emphasis"/>
    <w:basedOn w:val="836"/>
    <w:uiPriority w:val="19"/>
    <w:qFormat/>
    <w:pPr>
      <w:pBdr/>
      <w:spacing/>
      <w:ind/>
    </w:pPr>
    <w:rPr>
      <w:i/>
      <w:iCs/>
      <w:color w:val="404040" w:themeColor="text1" w:themeTint="BF"/>
    </w:rPr>
  </w:style>
  <w:style w:type="character" w:styleId="857">
    <w:name w:val="Emphasis"/>
    <w:basedOn w:val="836"/>
    <w:uiPriority w:val="20"/>
    <w:qFormat/>
    <w:pPr>
      <w:pBdr/>
      <w:spacing/>
      <w:ind/>
    </w:pPr>
    <w:rPr>
      <w:i/>
      <w:iCs/>
    </w:rPr>
  </w:style>
  <w:style w:type="character" w:styleId="858">
    <w:name w:val="Strong"/>
    <w:basedOn w:val="836"/>
    <w:uiPriority w:val="22"/>
    <w:qFormat/>
    <w:pPr>
      <w:pBdr/>
      <w:spacing/>
      <w:ind/>
    </w:pPr>
    <w:rPr>
      <w:b/>
      <w:bCs/>
    </w:rPr>
  </w:style>
  <w:style w:type="character" w:styleId="859">
    <w:name w:val="Subtle Reference"/>
    <w:basedOn w:val="836"/>
    <w:uiPriority w:val="31"/>
    <w:qFormat/>
    <w:pPr>
      <w:pBdr/>
      <w:spacing/>
      <w:ind/>
    </w:pPr>
    <w:rPr>
      <w:smallCaps/>
      <w:color w:val="5a5a5a" w:themeColor="text1" w:themeTint="A5"/>
    </w:rPr>
  </w:style>
  <w:style w:type="character" w:styleId="860">
    <w:name w:val="Book Title"/>
    <w:basedOn w:val="836"/>
    <w:uiPriority w:val="33"/>
    <w:qFormat/>
    <w:pPr>
      <w:pBdr/>
      <w:spacing/>
      <w:ind/>
    </w:pPr>
    <w:rPr>
      <w:b/>
      <w:bCs/>
      <w:i/>
      <w:iCs/>
      <w:spacing w:val="5"/>
    </w:rPr>
  </w:style>
  <w:style w:type="paragraph" w:styleId="861">
    <w:name w:val="Header"/>
    <w:basedOn w:val="886"/>
    <w:link w:val="862"/>
    <w:uiPriority w:val="99"/>
    <w:unhideWhenUsed/>
    <w:pPr>
      <w:pBdr/>
      <w:tabs>
        <w:tab w:val="center" w:leader="none" w:pos="4844"/>
        <w:tab w:val="right" w:leader="none" w:pos="9689"/>
      </w:tabs>
      <w:spacing w:after="0" w:line="240" w:lineRule="auto"/>
      <w:ind/>
    </w:pPr>
  </w:style>
  <w:style w:type="character" w:styleId="862">
    <w:name w:val="Header Char"/>
    <w:basedOn w:val="836"/>
    <w:link w:val="861"/>
    <w:uiPriority w:val="99"/>
    <w:pPr>
      <w:pBdr/>
      <w:spacing/>
      <w:ind/>
    </w:pPr>
  </w:style>
  <w:style w:type="paragraph" w:styleId="863">
    <w:name w:val="Footer"/>
    <w:basedOn w:val="886"/>
    <w:link w:val="864"/>
    <w:uiPriority w:val="99"/>
    <w:unhideWhenUsed/>
    <w:pPr>
      <w:pBdr/>
      <w:tabs>
        <w:tab w:val="center" w:leader="none" w:pos="4844"/>
        <w:tab w:val="right" w:leader="none" w:pos="9689"/>
      </w:tabs>
      <w:spacing w:after="0" w:line="240" w:lineRule="auto"/>
      <w:ind/>
    </w:pPr>
  </w:style>
  <w:style w:type="character" w:styleId="864">
    <w:name w:val="Footer Char"/>
    <w:basedOn w:val="836"/>
    <w:link w:val="863"/>
    <w:uiPriority w:val="99"/>
    <w:pPr>
      <w:pBdr/>
      <w:spacing/>
      <w:ind/>
    </w:pPr>
  </w:style>
  <w:style w:type="paragraph" w:styleId="865">
    <w:name w:val="Caption"/>
    <w:basedOn w:val="886"/>
    <w:next w:val="886"/>
    <w:uiPriority w:val="35"/>
    <w:unhideWhenUsed/>
    <w:qFormat/>
    <w:pPr>
      <w:pBdr/>
      <w:spacing w:after="200" w:line="240" w:lineRule="auto"/>
      <w:ind/>
    </w:pPr>
    <w:rPr>
      <w:i/>
      <w:iCs/>
      <w:color w:val="0e2841" w:themeColor="text2"/>
      <w:sz w:val="18"/>
      <w:szCs w:val="18"/>
    </w:rPr>
  </w:style>
  <w:style w:type="paragraph" w:styleId="866">
    <w:name w:val="footnote text"/>
    <w:basedOn w:val="886"/>
    <w:link w:val="867"/>
    <w:uiPriority w:val="99"/>
    <w:semiHidden/>
    <w:unhideWhenUsed/>
    <w:pPr>
      <w:pBdr/>
      <w:spacing w:after="0" w:line="240" w:lineRule="auto"/>
      <w:ind/>
    </w:pPr>
    <w:rPr>
      <w:sz w:val="20"/>
      <w:szCs w:val="20"/>
    </w:rPr>
  </w:style>
  <w:style w:type="character" w:styleId="867">
    <w:name w:val="Footnote Text Char"/>
    <w:basedOn w:val="836"/>
    <w:link w:val="866"/>
    <w:uiPriority w:val="99"/>
    <w:semiHidden/>
    <w:pPr>
      <w:pBdr/>
      <w:spacing/>
      <w:ind/>
    </w:pPr>
    <w:rPr>
      <w:sz w:val="20"/>
      <w:szCs w:val="20"/>
    </w:rPr>
  </w:style>
  <w:style w:type="character" w:styleId="868">
    <w:name w:val="footnote reference"/>
    <w:basedOn w:val="836"/>
    <w:uiPriority w:val="99"/>
    <w:semiHidden/>
    <w:unhideWhenUsed/>
    <w:pPr>
      <w:pBdr/>
      <w:spacing/>
      <w:ind/>
    </w:pPr>
    <w:rPr>
      <w:vertAlign w:val="superscript"/>
    </w:rPr>
  </w:style>
  <w:style w:type="paragraph" w:styleId="869">
    <w:name w:val="endnote text"/>
    <w:basedOn w:val="886"/>
    <w:link w:val="870"/>
    <w:uiPriority w:val="99"/>
    <w:semiHidden/>
    <w:unhideWhenUsed/>
    <w:pPr>
      <w:pBdr/>
      <w:spacing w:after="0" w:line="240" w:lineRule="auto"/>
      <w:ind/>
    </w:pPr>
    <w:rPr>
      <w:sz w:val="20"/>
      <w:szCs w:val="20"/>
    </w:rPr>
  </w:style>
  <w:style w:type="character" w:styleId="870">
    <w:name w:val="Endnote Text Char"/>
    <w:basedOn w:val="836"/>
    <w:link w:val="869"/>
    <w:uiPriority w:val="99"/>
    <w:semiHidden/>
    <w:pPr>
      <w:pBdr/>
      <w:spacing/>
      <w:ind/>
    </w:pPr>
    <w:rPr>
      <w:sz w:val="20"/>
      <w:szCs w:val="20"/>
    </w:rPr>
  </w:style>
  <w:style w:type="character" w:styleId="871">
    <w:name w:val="endnote reference"/>
    <w:basedOn w:val="836"/>
    <w:uiPriority w:val="99"/>
    <w:semiHidden/>
    <w:unhideWhenUsed/>
    <w:pPr>
      <w:pBdr/>
      <w:spacing/>
      <w:ind/>
    </w:pPr>
    <w:rPr>
      <w:vertAlign w:val="superscript"/>
    </w:rPr>
  </w:style>
  <w:style w:type="character" w:styleId="872">
    <w:name w:val="Hyperlink"/>
    <w:basedOn w:val="836"/>
    <w:uiPriority w:val="99"/>
    <w:unhideWhenUsed/>
    <w:pPr>
      <w:pBdr/>
      <w:spacing/>
      <w:ind/>
    </w:pPr>
    <w:rPr>
      <w:color w:val="0563c1" w:themeColor="hyperlink"/>
      <w:u w:val="single"/>
    </w:rPr>
  </w:style>
  <w:style w:type="character" w:styleId="873">
    <w:name w:val="FollowedHyperlink"/>
    <w:basedOn w:val="836"/>
    <w:uiPriority w:val="99"/>
    <w:semiHidden/>
    <w:unhideWhenUsed/>
    <w:pPr>
      <w:pBdr/>
      <w:spacing/>
      <w:ind/>
    </w:pPr>
    <w:rPr>
      <w:color w:val="954f72" w:themeColor="followedHyperlink"/>
      <w:u w:val="single"/>
    </w:rPr>
  </w:style>
  <w:style w:type="paragraph" w:styleId="874">
    <w:name w:val="toc 1"/>
    <w:basedOn w:val="886"/>
    <w:next w:val="886"/>
    <w:uiPriority w:val="39"/>
    <w:unhideWhenUsed/>
    <w:pPr>
      <w:pBdr/>
      <w:spacing w:after="100"/>
      <w:ind/>
    </w:pPr>
  </w:style>
  <w:style w:type="paragraph" w:styleId="875">
    <w:name w:val="toc 2"/>
    <w:basedOn w:val="886"/>
    <w:next w:val="886"/>
    <w:uiPriority w:val="39"/>
    <w:unhideWhenUsed/>
    <w:pPr>
      <w:pBdr/>
      <w:spacing w:after="100"/>
      <w:ind w:left="220"/>
    </w:pPr>
  </w:style>
  <w:style w:type="paragraph" w:styleId="876">
    <w:name w:val="toc 3"/>
    <w:basedOn w:val="886"/>
    <w:next w:val="886"/>
    <w:uiPriority w:val="39"/>
    <w:unhideWhenUsed/>
    <w:pPr>
      <w:pBdr/>
      <w:spacing w:after="100"/>
      <w:ind w:left="440"/>
    </w:pPr>
  </w:style>
  <w:style w:type="paragraph" w:styleId="877">
    <w:name w:val="toc 4"/>
    <w:basedOn w:val="886"/>
    <w:next w:val="886"/>
    <w:uiPriority w:val="39"/>
    <w:unhideWhenUsed/>
    <w:pPr>
      <w:pBdr/>
      <w:spacing w:after="100"/>
      <w:ind w:left="660"/>
    </w:pPr>
  </w:style>
  <w:style w:type="paragraph" w:styleId="878">
    <w:name w:val="toc 5"/>
    <w:basedOn w:val="886"/>
    <w:next w:val="886"/>
    <w:uiPriority w:val="39"/>
    <w:unhideWhenUsed/>
    <w:pPr>
      <w:pBdr/>
      <w:spacing w:after="100"/>
      <w:ind w:left="880"/>
    </w:pPr>
  </w:style>
  <w:style w:type="paragraph" w:styleId="879">
    <w:name w:val="toc 6"/>
    <w:basedOn w:val="886"/>
    <w:next w:val="886"/>
    <w:uiPriority w:val="39"/>
    <w:unhideWhenUsed/>
    <w:pPr>
      <w:pBdr/>
      <w:spacing w:after="100"/>
      <w:ind w:left="1100"/>
    </w:pPr>
  </w:style>
  <w:style w:type="paragraph" w:styleId="880">
    <w:name w:val="toc 7"/>
    <w:basedOn w:val="886"/>
    <w:next w:val="886"/>
    <w:uiPriority w:val="39"/>
    <w:unhideWhenUsed/>
    <w:pPr>
      <w:pBdr/>
      <w:spacing w:after="100"/>
      <w:ind w:left="1320"/>
    </w:pPr>
  </w:style>
  <w:style w:type="paragraph" w:styleId="881">
    <w:name w:val="toc 8"/>
    <w:basedOn w:val="886"/>
    <w:next w:val="886"/>
    <w:uiPriority w:val="39"/>
    <w:unhideWhenUsed/>
    <w:pPr>
      <w:pBdr/>
      <w:spacing w:after="100"/>
      <w:ind w:left="1540"/>
    </w:pPr>
  </w:style>
  <w:style w:type="paragraph" w:styleId="882">
    <w:name w:val="toc 9"/>
    <w:basedOn w:val="886"/>
    <w:next w:val="886"/>
    <w:uiPriority w:val="39"/>
    <w:unhideWhenUsed/>
    <w:pPr>
      <w:pBdr/>
      <w:spacing w:after="100"/>
      <w:ind w:left="1760"/>
    </w:pPr>
  </w:style>
  <w:style w:type="character" w:styleId="883">
    <w:name w:val="Placeholder Text"/>
    <w:basedOn w:val="836"/>
    <w:uiPriority w:val="99"/>
    <w:semiHidden/>
    <w:pPr>
      <w:pBdr/>
      <w:spacing/>
      <w:ind/>
    </w:pPr>
    <w:rPr>
      <w:color w:val="666666"/>
    </w:rPr>
  </w:style>
  <w:style w:type="paragraph" w:styleId="884">
    <w:name w:val="TOC Heading"/>
    <w:uiPriority w:val="39"/>
    <w:unhideWhenUsed/>
    <w:pPr>
      <w:pBdr/>
      <w:spacing/>
      <w:ind/>
    </w:pPr>
  </w:style>
  <w:style w:type="paragraph" w:styleId="885">
    <w:name w:val="table of figures"/>
    <w:basedOn w:val="886"/>
    <w:next w:val="886"/>
    <w:uiPriority w:val="99"/>
    <w:unhideWhenUsed/>
    <w:pPr>
      <w:pBdr/>
      <w:spacing w:after="0" w:afterAutospacing="0"/>
      <w:ind/>
    </w:pPr>
  </w:style>
  <w:style w:type="paragraph" w:styleId="886" w:default="1">
    <w:name w:val="Normal"/>
    <w:qFormat/>
    <w:pPr>
      <w:pBdr/>
      <w:spacing/>
      <w:ind/>
    </w:pPr>
  </w:style>
  <w:style w:type="table" w:styleId="8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88" w:default="1">
    <w:name w:val="No List"/>
    <w:uiPriority w:val="99"/>
    <w:semiHidden/>
    <w:unhideWhenUsed/>
    <w:pPr>
      <w:pBdr/>
      <w:spacing/>
      <w:ind/>
    </w:pPr>
  </w:style>
  <w:style w:type="paragraph" w:styleId="889">
    <w:name w:val="No Spacing"/>
    <w:basedOn w:val="886"/>
    <w:uiPriority w:val="1"/>
    <w:qFormat/>
    <w:pPr>
      <w:pBdr/>
      <w:spacing w:after="0" w:line="240" w:lineRule="auto"/>
      <w:ind/>
    </w:pPr>
  </w:style>
  <w:style w:type="paragraph" w:styleId="890">
    <w:name w:val="List Paragraph"/>
    <w:basedOn w:val="886"/>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6</cp:revision>
  <dcterms:modified xsi:type="dcterms:W3CDTF">2026-09-30T10:10:40Z</dcterms:modified>
</cp:coreProperties>
</file>